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30380013"/>
        <w:docPartObj>
          <w:docPartGallery w:val="Cover Pages"/>
          <w:docPartUnique/>
        </w:docPartObj>
      </w:sdtPr>
      <w:sdtContent>
        <w:p w14:paraId="1A02A0C0" w14:textId="3EBBF1B3" w:rsidR="00203C71" w:rsidRDefault="00BE7FDE" w:rsidP="00C11B11">
          <w:pPr>
            <w:ind w:left="567" w:right="-605"/>
          </w:pPr>
          <w:r>
            <w:rPr>
              <w:noProof/>
              <w:lang w:eastAsia="tr-TR"/>
            </w:rPr>
            <mc:AlternateContent>
              <mc:Choice Requires="wps">
                <w:drawing>
                  <wp:anchor distT="0" distB="0" distL="114300" distR="114300" simplePos="0" relativeHeight="251656192" behindDoc="0" locked="0" layoutInCell="1" allowOverlap="1" wp14:anchorId="6FDFACB1" wp14:editId="578F1CF5">
                    <wp:simplePos x="0" y="0"/>
                    <wp:positionH relativeFrom="page">
                      <wp:align>center</wp:align>
                    </wp:positionH>
                    <wp:positionV relativeFrom="page">
                      <wp:posOffset>1868805</wp:posOffset>
                    </wp:positionV>
                    <wp:extent cx="1712595" cy="541909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54190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311"/>
                                  <w:gridCol w:w="2531"/>
                                </w:tblGrid>
                                <w:tr w:rsidR="00203C71" w14:paraId="447A3776" w14:textId="77777777">
                                  <w:trPr>
                                    <w:jc w:val="center"/>
                                  </w:trPr>
                                  <w:tc>
                                    <w:tcPr>
                                      <w:tcW w:w="2568" w:type="pct"/>
                                      <w:vAlign w:val="center"/>
                                    </w:tcPr>
                                    <w:p w14:paraId="346C4A83" w14:textId="4B343B11" w:rsidR="00203C71" w:rsidRDefault="00AD03AF" w:rsidP="00AD03AF">
                                      <w:pPr>
                                        <w:jc w:val="center"/>
                                      </w:pPr>
                                      <w:r>
                                        <w:rPr>
                                          <w:noProof/>
                                        </w:rPr>
                                        <w:drawing>
                                          <wp:inline distT="0" distB="0" distL="0" distR="0" wp14:anchorId="2DCAC941" wp14:editId="2AC03233">
                                            <wp:extent cx="2267585" cy="1964722"/>
                                            <wp:effectExtent l="0" t="0" r="0" b="0"/>
                                            <wp:docPr id="135455619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3491" cy="1969839"/>
                                                    </a:xfrm>
                                                    <a:prstGeom prst="rect">
                                                      <a:avLst/>
                                                    </a:prstGeom>
                                                    <a:noFill/>
                                                    <a:ln>
                                                      <a:noFill/>
                                                    </a:ln>
                                                  </pic:spPr>
                                                </pic:pic>
                                              </a:graphicData>
                                            </a:graphic>
                                          </wp:inline>
                                        </w:drawing>
                                      </w:r>
                                    </w:p>
                                    <w:sdt>
                                      <w:sdtPr>
                                        <w:rPr>
                                          <w:color w:val="000000" w:themeColor="text1"/>
                                          <w:sz w:val="56"/>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14:paraId="18A08479" w14:textId="5624B13E" w:rsidR="00203C71" w:rsidRDefault="00203C71" w:rsidP="00BE7FDE">
                                          <w:pPr>
                                            <w:jc w:val="center"/>
                                            <w:rPr>
                                              <w:sz w:val="24"/>
                                              <w:szCs w:val="24"/>
                                            </w:rPr>
                                          </w:pPr>
                                          <w:r w:rsidRPr="00203C71">
                                            <w:rPr>
                                              <w:color w:val="000000" w:themeColor="text1"/>
                                              <w:sz w:val="56"/>
                                              <w:szCs w:val="24"/>
                                            </w:rPr>
                                            <w:t xml:space="preserve">SÜRDÜRÜLEBİLİRLİK </w:t>
                                          </w:r>
                                          <w:r w:rsidR="00BE7FDE">
                                            <w:rPr>
                                              <w:color w:val="000000" w:themeColor="text1"/>
                                              <w:sz w:val="56"/>
                                              <w:szCs w:val="24"/>
                                            </w:rPr>
                                            <w:t>RAPORU</w:t>
                                          </w:r>
                                        </w:p>
                                      </w:sdtContent>
                                    </w:sdt>
                                  </w:tc>
                                  <w:tc>
                                    <w:tcPr>
                                      <w:tcW w:w="2432" w:type="pct"/>
                                      <w:vAlign w:val="center"/>
                                    </w:tcPr>
                                    <w:sdt>
                                      <w:sdtPr>
                                        <w:rPr>
                                          <w:color w:val="2F5496" w:themeColor="accent1" w:themeShade="BF"/>
                                          <w:sz w:val="36"/>
                                        </w:rPr>
                                        <w:alias w:val="Abstract"/>
                                        <w:tag w:val=""/>
                                        <w:id w:val="-2036181933"/>
                                        <w:dataBinding w:prefixMappings="xmlns:ns0='http://schemas.microsoft.com/office/2006/coverPageProps' " w:xpath="/ns0:CoverPageProperties[1]/ns0:Abstract[1]" w:storeItemID="{55AF091B-3C7A-41E3-B477-F2FDAA23CFDA}"/>
                                        <w:text/>
                                      </w:sdtPr>
                                      <w:sdtContent>
                                        <w:p w14:paraId="5F30790D" w14:textId="0EA4E096" w:rsidR="00203C71" w:rsidRPr="00203C71" w:rsidRDefault="00A5497C">
                                          <w:pPr>
                                            <w:rPr>
                                              <w:color w:val="000000" w:themeColor="text1"/>
                                              <w:sz w:val="36"/>
                                            </w:rPr>
                                          </w:pPr>
                                          <w:r>
                                            <w:rPr>
                                              <w:color w:val="2F5496" w:themeColor="accent1" w:themeShade="BF"/>
                                              <w:sz w:val="36"/>
                                            </w:rPr>
                                            <w:t xml:space="preserve">2022 - </w:t>
                                          </w:r>
                                          <w:r w:rsidR="00C541A8">
                                            <w:rPr>
                                              <w:color w:val="2F5496" w:themeColor="accent1" w:themeShade="BF"/>
                                              <w:sz w:val="36"/>
                                            </w:rPr>
                                            <w:t>2023 Yılı Raporlaması</w:t>
                                          </w:r>
                                        </w:p>
                                      </w:sdtContent>
                                    </w:sdt>
                                    <w:p w14:paraId="61A0D305" w14:textId="5FE77D96" w:rsidR="00203C71" w:rsidRPr="00203C71" w:rsidRDefault="00203C71">
                                      <w:pPr>
                                        <w:pStyle w:val="AralkYok"/>
                                        <w:rPr>
                                          <w:color w:val="ED7D31" w:themeColor="accent2"/>
                                          <w:sz w:val="36"/>
                                          <w:szCs w:val="26"/>
                                        </w:rPr>
                                      </w:pPr>
                                    </w:p>
                                    <w:p w14:paraId="71CC44D9" w14:textId="2D79F270" w:rsidR="00203C71" w:rsidRPr="00203C71" w:rsidRDefault="00000000">
                                      <w:pPr>
                                        <w:pStyle w:val="AralkYok"/>
                                        <w:rPr>
                                          <w:sz w:val="36"/>
                                        </w:rPr>
                                      </w:pPr>
                                      <w:sdt>
                                        <w:sdtPr>
                                          <w:rPr>
                                            <w:color w:val="44546A" w:themeColor="text2"/>
                                            <w:sz w:val="36"/>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Content>
                                          <w:r w:rsidR="00203C71" w:rsidRPr="00203C71">
                                            <w:rPr>
                                              <w:color w:val="44546A" w:themeColor="text2"/>
                                              <w:sz w:val="36"/>
                                            </w:rPr>
                                            <w:t xml:space="preserve">     </w:t>
                                          </w:r>
                                        </w:sdtContent>
                                      </w:sdt>
                                    </w:p>
                                  </w:tc>
                                </w:tr>
                              </w:tbl>
                              <w:p w14:paraId="1FAE82CF" w14:textId="77777777" w:rsidR="00203C71" w:rsidRDefault="00203C71"/>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6FDFACB1" id="_x0000_t202" coordsize="21600,21600" o:spt="202" path="m,l,21600r21600,l21600,xe">
                    <v:stroke joinstyle="miter"/>
                    <v:path gradientshapeok="t" o:connecttype="rect"/>
                  </v:shapetype>
                  <v:shape id="Text Box 138" o:spid="_x0000_s1026" type="#_x0000_t202" style="position:absolute;left:0;text-align:left;margin-left:0;margin-top:147.15pt;width:134.85pt;height:426.7pt;z-index:251656192;visibility:visible;mso-wrap-style:square;mso-width-percent:941;mso-height-percent:0;mso-wrap-distance-left:9pt;mso-wrap-distance-top:0;mso-wrap-distance-right:9pt;mso-wrap-distance-bottom:0;mso-position-horizontal:center;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311"/>
                            <w:gridCol w:w="2531"/>
                          </w:tblGrid>
                          <w:tr w:rsidR="00203C71" w14:paraId="447A3776" w14:textId="77777777">
                            <w:trPr>
                              <w:jc w:val="center"/>
                            </w:trPr>
                            <w:tc>
                              <w:tcPr>
                                <w:tcW w:w="2568" w:type="pct"/>
                                <w:vAlign w:val="center"/>
                              </w:tcPr>
                              <w:p w14:paraId="346C4A83" w14:textId="4B343B11" w:rsidR="00203C71" w:rsidRDefault="00AD03AF" w:rsidP="00AD03AF">
                                <w:pPr>
                                  <w:jc w:val="center"/>
                                </w:pPr>
                                <w:r>
                                  <w:rPr>
                                    <w:noProof/>
                                  </w:rPr>
                                  <w:drawing>
                                    <wp:inline distT="0" distB="0" distL="0" distR="0" wp14:anchorId="2DCAC941" wp14:editId="2AC03233">
                                      <wp:extent cx="2267585" cy="1964722"/>
                                      <wp:effectExtent l="0" t="0" r="0" b="0"/>
                                      <wp:docPr id="135455619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3491" cy="1969839"/>
                                              </a:xfrm>
                                              <a:prstGeom prst="rect">
                                                <a:avLst/>
                                              </a:prstGeom>
                                              <a:noFill/>
                                              <a:ln>
                                                <a:noFill/>
                                              </a:ln>
                                            </pic:spPr>
                                          </pic:pic>
                                        </a:graphicData>
                                      </a:graphic>
                                    </wp:inline>
                                  </w:drawing>
                                </w:r>
                              </w:p>
                              <w:sdt>
                                <w:sdtPr>
                                  <w:rPr>
                                    <w:color w:val="000000" w:themeColor="text1"/>
                                    <w:sz w:val="56"/>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14:paraId="18A08479" w14:textId="5624B13E" w:rsidR="00203C71" w:rsidRDefault="00203C71" w:rsidP="00BE7FDE">
                                    <w:pPr>
                                      <w:jc w:val="center"/>
                                      <w:rPr>
                                        <w:sz w:val="24"/>
                                        <w:szCs w:val="24"/>
                                      </w:rPr>
                                    </w:pPr>
                                    <w:r w:rsidRPr="00203C71">
                                      <w:rPr>
                                        <w:color w:val="000000" w:themeColor="text1"/>
                                        <w:sz w:val="56"/>
                                        <w:szCs w:val="24"/>
                                      </w:rPr>
                                      <w:t xml:space="preserve">SÜRDÜRÜLEBİLİRLİK </w:t>
                                    </w:r>
                                    <w:r w:rsidR="00BE7FDE">
                                      <w:rPr>
                                        <w:color w:val="000000" w:themeColor="text1"/>
                                        <w:sz w:val="56"/>
                                        <w:szCs w:val="24"/>
                                      </w:rPr>
                                      <w:t>RAPORU</w:t>
                                    </w:r>
                                  </w:p>
                                </w:sdtContent>
                              </w:sdt>
                            </w:tc>
                            <w:tc>
                              <w:tcPr>
                                <w:tcW w:w="2432" w:type="pct"/>
                                <w:vAlign w:val="center"/>
                              </w:tcPr>
                              <w:sdt>
                                <w:sdtPr>
                                  <w:rPr>
                                    <w:color w:val="2F5496" w:themeColor="accent1" w:themeShade="BF"/>
                                    <w:sz w:val="36"/>
                                  </w:rPr>
                                  <w:alias w:val="Abstract"/>
                                  <w:tag w:val=""/>
                                  <w:id w:val="-2036181933"/>
                                  <w:dataBinding w:prefixMappings="xmlns:ns0='http://schemas.microsoft.com/office/2006/coverPageProps' " w:xpath="/ns0:CoverPageProperties[1]/ns0:Abstract[1]" w:storeItemID="{55AF091B-3C7A-41E3-B477-F2FDAA23CFDA}"/>
                                  <w:text/>
                                </w:sdtPr>
                                <w:sdtContent>
                                  <w:p w14:paraId="5F30790D" w14:textId="0EA4E096" w:rsidR="00203C71" w:rsidRPr="00203C71" w:rsidRDefault="00A5497C">
                                    <w:pPr>
                                      <w:rPr>
                                        <w:color w:val="000000" w:themeColor="text1"/>
                                        <w:sz w:val="36"/>
                                      </w:rPr>
                                    </w:pPr>
                                    <w:r>
                                      <w:rPr>
                                        <w:color w:val="2F5496" w:themeColor="accent1" w:themeShade="BF"/>
                                        <w:sz w:val="36"/>
                                      </w:rPr>
                                      <w:t xml:space="preserve">2022 - </w:t>
                                    </w:r>
                                    <w:r w:rsidR="00C541A8">
                                      <w:rPr>
                                        <w:color w:val="2F5496" w:themeColor="accent1" w:themeShade="BF"/>
                                        <w:sz w:val="36"/>
                                      </w:rPr>
                                      <w:t>2023 Yılı Raporlaması</w:t>
                                    </w:r>
                                  </w:p>
                                </w:sdtContent>
                              </w:sdt>
                              <w:p w14:paraId="61A0D305" w14:textId="5FE77D96" w:rsidR="00203C71" w:rsidRPr="00203C71" w:rsidRDefault="00203C71">
                                <w:pPr>
                                  <w:pStyle w:val="AralkYok"/>
                                  <w:rPr>
                                    <w:color w:val="ED7D31" w:themeColor="accent2"/>
                                    <w:sz w:val="36"/>
                                    <w:szCs w:val="26"/>
                                  </w:rPr>
                                </w:pPr>
                              </w:p>
                              <w:p w14:paraId="71CC44D9" w14:textId="2D79F270" w:rsidR="00203C71" w:rsidRPr="00203C71" w:rsidRDefault="00000000">
                                <w:pPr>
                                  <w:pStyle w:val="AralkYok"/>
                                  <w:rPr>
                                    <w:sz w:val="36"/>
                                  </w:rPr>
                                </w:pPr>
                                <w:sdt>
                                  <w:sdtPr>
                                    <w:rPr>
                                      <w:color w:val="44546A" w:themeColor="text2"/>
                                      <w:sz w:val="36"/>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Content>
                                    <w:r w:rsidR="00203C71" w:rsidRPr="00203C71">
                                      <w:rPr>
                                        <w:color w:val="44546A" w:themeColor="text2"/>
                                        <w:sz w:val="36"/>
                                      </w:rPr>
                                      <w:t xml:space="preserve">     </w:t>
                                    </w:r>
                                  </w:sdtContent>
                                </w:sdt>
                              </w:p>
                            </w:tc>
                          </w:tr>
                        </w:tbl>
                        <w:p w14:paraId="1FAE82CF" w14:textId="77777777" w:rsidR="00203C71" w:rsidRDefault="00203C71"/>
                      </w:txbxContent>
                    </v:textbox>
                    <w10:wrap anchorx="page" anchory="page"/>
                  </v:shape>
                </w:pict>
              </mc:Fallback>
            </mc:AlternateContent>
          </w:r>
          <w:r w:rsidR="00203C71">
            <w:br w:type="page"/>
          </w:r>
        </w:p>
        <w:sdt>
          <w:sdtPr>
            <w:rPr>
              <w:rFonts w:asciiTheme="minorHAnsi" w:eastAsiaTheme="minorHAnsi" w:hAnsiTheme="minorHAnsi" w:cstheme="minorBidi"/>
              <w:color w:val="auto"/>
              <w:sz w:val="22"/>
              <w:szCs w:val="22"/>
              <w:lang w:val="tr-TR"/>
            </w:rPr>
            <w:id w:val="-856819751"/>
            <w:docPartObj>
              <w:docPartGallery w:val="Table of Contents"/>
              <w:docPartUnique/>
            </w:docPartObj>
          </w:sdtPr>
          <w:sdtEndPr>
            <w:rPr>
              <w:b/>
              <w:bCs/>
              <w:noProof/>
            </w:rPr>
          </w:sdtEndPr>
          <w:sdtContent>
            <w:p w14:paraId="71DDB565" w14:textId="75879886" w:rsidR="00203C71" w:rsidRDefault="00203C71" w:rsidP="00C11B11">
              <w:pPr>
                <w:pStyle w:val="TBal"/>
                <w:ind w:left="567" w:right="-605"/>
              </w:pPr>
              <w:r>
                <w:t xml:space="preserve">İçerik </w:t>
              </w:r>
            </w:p>
            <w:p w14:paraId="25ECB35B" w14:textId="0943C31D" w:rsidR="00203C71" w:rsidRDefault="00203C71" w:rsidP="00C11B11">
              <w:pPr>
                <w:pStyle w:val="T1"/>
                <w:ind w:right="-605"/>
                <w:rPr>
                  <w:noProof/>
                </w:rPr>
              </w:pPr>
              <w:r>
                <w:fldChar w:fldCharType="begin"/>
              </w:r>
              <w:r>
                <w:instrText xml:space="preserve"> TOC \o "1-3" \h \z \u </w:instrText>
              </w:r>
              <w:r>
                <w:fldChar w:fldCharType="separate"/>
              </w:r>
              <w:hyperlink w:anchor="_Toc127977343" w:history="1">
                <w:r w:rsidRPr="00ED403F">
                  <w:rPr>
                    <w:rStyle w:val="Kpr"/>
                    <w:noProof/>
                  </w:rPr>
                  <w:t>1.</w:t>
                </w:r>
                <w:r>
                  <w:rPr>
                    <w:noProof/>
                  </w:rPr>
                  <w:tab/>
                </w:r>
                <w:r w:rsidRPr="00ED403F">
                  <w:rPr>
                    <w:rStyle w:val="Kpr"/>
                    <w:noProof/>
                  </w:rPr>
                  <w:t>Rapor Hakkında</w:t>
                </w:r>
                <w:r>
                  <w:rPr>
                    <w:noProof/>
                    <w:webHidden/>
                  </w:rPr>
                  <w:tab/>
                </w:r>
                <w:r>
                  <w:rPr>
                    <w:noProof/>
                    <w:webHidden/>
                  </w:rPr>
                  <w:fldChar w:fldCharType="begin"/>
                </w:r>
                <w:r>
                  <w:rPr>
                    <w:noProof/>
                    <w:webHidden/>
                  </w:rPr>
                  <w:instrText xml:space="preserve"> PAGEREF _Toc127977343 \h </w:instrText>
                </w:r>
                <w:r>
                  <w:rPr>
                    <w:noProof/>
                    <w:webHidden/>
                  </w:rPr>
                </w:r>
                <w:r>
                  <w:rPr>
                    <w:noProof/>
                    <w:webHidden/>
                  </w:rPr>
                  <w:fldChar w:fldCharType="separate"/>
                </w:r>
                <w:r>
                  <w:rPr>
                    <w:noProof/>
                    <w:webHidden/>
                  </w:rPr>
                  <w:t>1</w:t>
                </w:r>
                <w:r>
                  <w:rPr>
                    <w:noProof/>
                    <w:webHidden/>
                  </w:rPr>
                  <w:fldChar w:fldCharType="end"/>
                </w:r>
              </w:hyperlink>
            </w:p>
            <w:p w14:paraId="04A96BB3" w14:textId="54372AA8" w:rsidR="00203C71" w:rsidRDefault="00000000" w:rsidP="00C11B11">
              <w:pPr>
                <w:pStyle w:val="T1"/>
                <w:ind w:right="-605"/>
                <w:rPr>
                  <w:noProof/>
                </w:rPr>
              </w:pPr>
              <w:hyperlink w:anchor="_Toc127977344" w:history="1">
                <w:r w:rsidR="00203C71" w:rsidRPr="00ED403F">
                  <w:rPr>
                    <w:rStyle w:val="Kpr"/>
                    <w:noProof/>
                  </w:rPr>
                  <w:t>2.</w:t>
                </w:r>
                <w:r w:rsidR="00203C71">
                  <w:rPr>
                    <w:noProof/>
                  </w:rPr>
                  <w:tab/>
                </w:r>
                <w:r w:rsidR="00203C71" w:rsidRPr="00ED403F">
                  <w:rPr>
                    <w:rStyle w:val="Kpr"/>
                    <w:noProof/>
                  </w:rPr>
                  <w:t>Tesis Tanıtımı ve Tesis Özellikleri</w:t>
                </w:r>
                <w:r w:rsidR="00203C71">
                  <w:rPr>
                    <w:noProof/>
                    <w:webHidden/>
                  </w:rPr>
                  <w:tab/>
                </w:r>
                <w:r w:rsidR="00203C71">
                  <w:rPr>
                    <w:noProof/>
                    <w:webHidden/>
                  </w:rPr>
                  <w:fldChar w:fldCharType="begin"/>
                </w:r>
                <w:r w:rsidR="00203C71">
                  <w:rPr>
                    <w:noProof/>
                    <w:webHidden/>
                  </w:rPr>
                  <w:instrText xml:space="preserve"> PAGEREF _Toc127977344 \h </w:instrText>
                </w:r>
                <w:r w:rsidR="00203C71">
                  <w:rPr>
                    <w:noProof/>
                    <w:webHidden/>
                  </w:rPr>
                </w:r>
                <w:r w:rsidR="00203C71">
                  <w:rPr>
                    <w:noProof/>
                    <w:webHidden/>
                  </w:rPr>
                  <w:fldChar w:fldCharType="separate"/>
                </w:r>
                <w:r w:rsidR="00203C71">
                  <w:rPr>
                    <w:noProof/>
                    <w:webHidden/>
                  </w:rPr>
                  <w:t>2</w:t>
                </w:r>
                <w:r w:rsidR="00203C71">
                  <w:rPr>
                    <w:noProof/>
                    <w:webHidden/>
                  </w:rPr>
                  <w:fldChar w:fldCharType="end"/>
                </w:r>
              </w:hyperlink>
            </w:p>
            <w:p w14:paraId="729569FF" w14:textId="2837AE24" w:rsidR="00203C71" w:rsidRDefault="00000000" w:rsidP="00C11B11">
              <w:pPr>
                <w:pStyle w:val="T1"/>
                <w:ind w:right="-605"/>
                <w:rPr>
                  <w:noProof/>
                </w:rPr>
              </w:pPr>
              <w:hyperlink w:anchor="_Toc127977345" w:history="1">
                <w:r w:rsidR="00203C71" w:rsidRPr="00ED403F">
                  <w:rPr>
                    <w:rStyle w:val="Kpr"/>
                    <w:noProof/>
                  </w:rPr>
                  <w:t>3.</w:t>
                </w:r>
                <w:r w:rsidR="00203C71">
                  <w:rPr>
                    <w:noProof/>
                  </w:rPr>
                  <w:tab/>
                </w:r>
                <w:r w:rsidR="00203C71" w:rsidRPr="00ED403F">
                  <w:rPr>
                    <w:rStyle w:val="Kpr"/>
                    <w:noProof/>
                  </w:rPr>
                  <w:t>Sürdürülebilirlik Ekibi</w:t>
                </w:r>
                <w:r w:rsidR="00203C71">
                  <w:rPr>
                    <w:noProof/>
                    <w:webHidden/>
                  </w:rPr>
                  <w:tab/>
                </w:r>
                <w:r w:rsidR="00203C71">
                  <w:rPr>
                    <w:noProof/>
                    <w:webHidden/>
                  </w:rPr>
                  <w:fldChar w:fldCharType="begin"/>
                </w:r>
                <w:r w:rsidR="00203C71">
                  <w:rPr>
                    <w:noProof/>
                    <w:webHidden/>
                  </w:rPr>
                  <w:instrText xml:space="preserve"> PAGEREF _Toc127977345 \h </w:instrText>
                </w:r>
                <w:r w:rsidR="00203C71">
                  <w:rPr>
                    <w:noProof/>
                    <w:webHidden/>
                  </w:rPr>
                </w:r>
                <w:r w:rsidR="00203C71">
                  <w:rPr>
                    <w:noProof/>
                    <w:webHidden/>
                  </w:rPr>
                  <w:fldChar w:fldCharType="separate"/>
                </w:r>
                <w:r w:rsidR="00203C71">
                  <w:rPr>
                    <w:noProof/>
                    <w:webHidden/>
                  </w:rPr>
                  <w:t>3</w:t>
                </w:r>
                <w:r w:rsidR="00203C71">
                  <w:rPr>
                    <w:noProof/>
                    <w:webHidden/>
                  </w:rPr>
                  <w:fldChar w:fldCharType="end"/>
                </w:r>
              </w:hyperlink>
            </w:p>
            <w:p w14:paraId="69104FC6" w14:textId="6C6A9D06" w:rsidR="00203C71" w:rsidRDefault="00000000" w:rsidP="00C11B11">
              <w:pPr>
                <w:pStyle w:val="T1"/>
                <w:ind w:right="-605"/>
                <w:rPr>
                  <w:noProof/>
                </w:rPr>
              </w:pPr>
              <w:hyperlink w:anchor="_Toc127977346" w:history="1">
                <w:r w:rsidR="00203C71" w:rsidRPr="00ED403F">
                  <w:rPr>
                    <w:rStyle w:val="Kpr"/>
                    <w:noProof/>
                  </w:rPr>
                  <w:t>4.</w:t>
                </w:r>
                <w:r w:rsidR="00203C71">
                  <w:rPr>
                    <w:noProof/>
                  </w:rPr>
                  <w:tab/>
                </w:r>
                <w:r w:rsidR="00203C71" w:rsidRPr="00ED403F">
                  <w:rPr>
                    <w:rStyle w:val="Kpr"/>
                    <w:noProof/>
                  </w:rPr>
                  <w:t>Çevre Etkilerinin Azaltılması</w:t>
                </w:r>
                <w:r w:rsidR="00203C71">
                  <w:rPr>
                    <w:noProof/>
                    <w:webHidden/>
                  </w:rPr>
                  <w:tab/>
                </w:r>
                <w:r w:rsidR="00203C71">
                  <w:rPr>
                    <w:noProof/>
                    <w:webHidden/>
                  </w:rPr>
                  <w:fldChar w:fldCharType="begin"/>
                </w:r>
                <w:r w:rsidR="00203C71">
                  <w:rPr>
                    <w:noProof/>
                    <w:webHidden/>
                  </w:rPr>
                  <w:instrText xml:space="preserve"> PAGEREF _Toc127977346 \h </w:instrText>
                </w:r>
                <w:r w:rsidR="00203C71">
                  <w:rPr>
                    <w:noProof/>
                    <w:webHidden/>
                  </w:rPr>
                </w:r>
                <w:r w:rsidR="00203C71">
                  <w:rPr>
                    <w:noProof/>
                    <w:webHidden/>
                  </w:rPr>
                  <w:fldChar w:fldCharType="separate"/>
                </w:r>
                <w:r w:rsidR="00203C71">
                  <w:rPr>
                    <w:noProof/>
                    <w:webHidden/>
                  </w:rPr>
                  <w:t>4</w:t>
                </w:r>
                <w:r w:rsidR="00203C71">
                  <w:rPr>
                    <w:noProof/>
                    <w:webHidden/>
                  </w:rPr>
                  <w:fldChar w:fldCharType="end"/>
                </w:r>
              </w:hyperlink>
            </w:p>
            <w:p w14:paraId="31D14DC0" w14:textId="686C97D1" w:rsidR="00203C71" w:rsidRDefault="00000000" w:rsidP="00C11B11">
              <w:pPr>
                <w:pStyle w:val="T1"/>
                <w:ind w:right="-605"/>
                <w:rPr>
                  <w:noProof/>
                </w:rPr>
              </w:pPr>
              <w:hyperlink w:anchor="_Toc127977347" w:history="1">
                <w:r w:rsidR="00203C71" w:rsidRPr="00ED403F">
                  <w:rPr>
                    <w:rStyle w:val="Kpr"/>
                    <w:noProof/>
                  </w:rPr>
                  <w:t>5.</w:t>
                </w:r>
                <w:r w:rsidR="00203C71">
                  <w:rPr>
                    <w:noProof/>
                  </w:rPr>
                  <w:tab/>
                </w:r>
                <w:r w:rsidR="00203C71" w:rsidRPr="00ED403F">
                  <w:rPr>
                    <w:rStyle w:val="Kpr"/>
                    <w:noProof/>
                  </w:rPr>
                  <w:t>Personel ve Çalışma Hayatı</w:t>
                </w:r>
                <w:r w:rsidR="00203C71">
                  <w:rPr>
                    <w:noProof/>
                    <w:webHidden/>
                  </w:rPr>
                  <w:tab/>
                </w:r>
                <w:r w:rsidR="00203C71">
                  <w:rPr>
                    <w:noProof/>
                    <w:webHidden/>
                  </w:rPr>
                  <w:fldChar w:fldCharType="begin"/>
                </w:r>
                <w:r w:rsidR="00203C71">
                  <w:rPr>
                    <w:noProof/>
                    <w:webHidden/>
                  </w:rPr>
                  <w:instrText xml:space="preserve"> PAGEREF _Toc127977347 \h </w:instrText>
                </w:r>
                <w:r w:rsidR="00203C71">
                  <w:rPr>
                    <w:noProof/>
                    <w:webHidden/>
                  </w:rPr>
                </w:r>
                <w:r w:rsidR="00203C71">
                  <w:rPr>
                    <w:noProof/>
                    <w:webHidden/>
                  </w:rPr>
                  <w:fldChar w:fldCharType="separate"/>
                </w:r>
                <w:r w:rsidR="00203C71">
                  <w:rPr>
                    <w:noProof/>
                    <w:webHidden/>
                  </w:rPr>
                  <w:t>5</w:t>
                </w:r>
                <w:r w:rsidR="00203C71">
                  <w:rPr>
                    <w:noProof/>
                    <w:webHidden/>
                  </w:rPr>
                  <w:fldChar w:fldCharType="end"/>
                </w:r>
              </w:hyperlink>
            </w:p>
            <w:p w14:paraId="45A08B07" w14:textId="65ECA8E7" w:rsidR="00203C71" w:rsidRDefault="00000000" w:rsidP="00C11B11">
              <w:pPr>
                <w:pStyle w:val="T1"/>
                <w:ind w:right="-605"/>
                <w:rPr>
                  <w:noProof/>
                </w:rPr>
              </w:pPr>
              <w:hyperlink w:anchor="_Toc127977348" w:history="1">
                <w:r w:rsidR="00203C71" w:rsidRPr="00ED403F">
                  <w:rPr>
                    <w:rStyle w:val="Kpr"/>
                    <w:noProof/>
                  </w:rPr>
                  <w:t>6.</w:t>
                </w:r>
                <w:r w:rsidR="00203C71">
                  <w:rPr>
                    <w:noProof/>
                  </w:rPr>
                  <w:tab/>
                </w:r>
                <w:r w:rsidR="00203C71" w:rsidRPr="00ED403F">
                  <w:rPr>
                    <w:rStyle w:val="Kpr"/>
                    <w:noProof/>
                  </w:rPr>
                  <w:t>Yapılan Sosyal</w:t>
                </w:r>
                <w:r w:rsidR="00C541A8">
                  <w:rPr>
                    <w:rStyle w:val="Kpr"/>
                    <w:noProof/>
                  </w:rPr>
                  <w:t xml:space="preserve"> ve Kültürel</w:t>
                </w:r>
                <w:r w:rsidR="00203C71" w:rsidRPr="00ED403F">
                  <w:rPr>
                    <w:rStyle w:val="Kpr"/>
                    <w:noProof/>
                  </w:rPr>
                  <w:t xml:space="preserve"> Çalışmalar</w:t>
                </w:r>
                <w:r w:rsidR="00203C71">
                  <w:rPr>
                    <w:noProof/>
                    <w:webHidden/>
                  </w:rPr>
                  <w:tab/>
                </w:r>
                <w:r w:rsidR="00203C71">
                  <w:rPr>
                    <w:noProof/>
                    <w:webHidden/>
                  </w:rPr>
                  <w:fldChar w:fldCharType="begin"/>
                </w:r>
                <w:r w:rsidR="00203C71">
                  <w:rPr>
                    <w:noProof/>
                    <w:webHidden/>
                  </w:rPr>
                  <w:instrText xml:space="preserve"> PAGEREF _Toc127977348 \h </w:instrText>
                </w:r>
                <w:r w:rsidR="00203C71">
                  <w:rPr>
                    <w:noProof/>
                    <w:webHidden/>
                  </w:rPr>
                </w:r>
                <w:r w:rsidR="00203C71">
                  <w:rPr>
                    <w:noProof/>
                    <w:webHidden/>
                  </w:rPr>
                  <w:fldChar w:fldCharType="separate"/>
                </w:r>
                <w:r w:rsidR="00203C71">
                  <w:rPr>
                    <w:noProof/>
                    <w:webHidden/>
                  </w:rPr>
                  <w:t>6</w:t>
                </w:r>
                <w:r w:rsidR="00203C71">
                  <w:rPr>
                    <w:noProof/>
                    <w:webHidden/>
                  </w:rPr>
                  <w:fldChar w:fldCharType="end"/>
                </w:r>
              </w:hyperlink>
            </w:p>
            <w:p w14:paraId="3B0261F0" w14:textId="53AA4D9C" w:rsidR="00203C71" w:rsidRDefault="00000000" w:rsidP="00C11B11">
              <w:pPr>
                <w:pStyle w:val="T1"/>
                <w:ind w:right="-605"/>
                <w:rPr>
                  <w:noProof/>
                </w:rPr>
              </w:pPr>
              <w:hyperlink w:anchor="_Toc127977349" w:history="1"/>
            </w:p>
            <w:p w14:paraId="6184E71D" w14:textId="74FD65EA" w:rsidR="00203C71" w:rsidRDefault="00203C71" w:rsidP="00C11B11">
              <w:pPr>
                <w:ind w:left="567" w:right="-605"/>
              </w:pPr>
              <w:r>
                <w:rPr>
                  <w:b/>
                  <w:bCs/>
                  <w:noProof/>
                </w:rPr>
                <w:fldChar w:fldCharType="end"/>
              </w:r>
            </w:p>
          </w:sdtContent>
        </w:sdt>
        <w:p w14:paraId="7279C629" w14:textId="77777777" w:rsidR="00203C71" w:rsidRDefault="00203C71" w:rsidP="00C11B11">
          <w:pPr>
            <w:ind w:left="567" w:right="-605"/>
          </w:pPr>
          <w:r>
            <w:br w:type="page"/>
          </w:r>
        </w:p>
        <w:p w14:paraId="00C1551E" w14:textId="5E0B4C44" w:rsidR="00203C71" w:rsidRDefault="00000000" w:rsidP="00C11B11">
          <w:pPr>
            <w:ind w:left="567" w:right="-605"/>
          </w:pPr>
        </w:p>
      </w:sdtContent>
    </w:sdt>
    <w:p w14:paraId="7F997B46" w14:textId="3D330D37" w:rsidR="00C346EB" w:rsidRDefault="00203C71" w:rsidP="00C11B11">
      <w:pPr>
        <w:pStyle w:val="Balk1"/>
        <w:numPr>
          <w:ilvl w:val="0"/>
          <w:numId w:val="1"/>
        </w:numPr>
        <w:ind w:left="567" w:right="-605" w:firstLine="0"/>
      </w:pPr>
      <w:bookmarkStart w:id="0" w:name="_Toc127977343"/>
      <w:r>
        <w:t>Rapor Hakkında</w:t>
      </w:r>
      <w:bookmarkEnd w:id="0"/>
      <w:r>
        <w:t xml:space="preserve"> </w:t>
      </w:r>
    </w:p>
    <w:p w14:paraId="6A8EC61A" w14:textId="77777777" w:rsidR="00203C71" w:rsidRPr="00203C71" w:rsidRDefault="00203C71" w:rsidP="00C11B11">
      <w:pPr>
        <w:ind w:left="567" w:right="-605"/>
      </w:pPr>
    </w:p>
    <w:p w14:paraId="0A09258C" w14:textId="379F4425" w:rsidR="00203C71" w:rsidRPr="008D7073" w:rsidRDefault="00A5497C" w:rsidP="000500C0">
      <w:pPr>
        <w:ind w:left="567" w:right="-605"/>
        <w:jc w:val="both"/>
        <w:rPr>
          <w:i/>
          <w:color w:val="2F5496" w:themeColor="accent1" w:themeShade="BF"/>
        </w:rPr>
      </w:pPr>
      <w:r>
        <w:rPr>
          <w:i/>
          <w:color w:val="2F5496" w:themeColor="accent1" w:themeShade="BF"/>
        </w:rPr>
        <w:t xml:space="preserve">Tesis olarak, </w:t>
      </w:r>
      <w:r w:rsidR="00203C71" w:rsidRPr="008D7073">
        <w:rPr>
          <w:i/>
          <w:color w:val="2F5496" w:themeColor="accent1" w:themeShade="BF"/>
        </w:rPr>
        <w:t>sürdürülebilirlik çalışmalarımıza</w:t>
      </w:r>
      <w:r w:rsidR="000500C0">
        <w:rPr>
          <w:i/>
          <w:color w:val="2F5496" w:themeColor="accent1" w:themeShade="BF"/>
        </w:rPr>
        <w:t xml:space="preserve"> </w:t>
      </w:r>
      <w:r w:rsidR="000500C0" w:rsidRPr="008D7073">
        <w:rPr>
          <w:i/>
          <w:color w:val="2F5496" w:themeColor="accent1" w:themeShade="BF"/>
        </w:rPr>
        <w:t>2023 yılı itibariyle</w:t>
      </w:r>
      <w:r w:rsidR="00203C71" w:rsidRPr="008D7073">
        <w:rPr>
          <w:i/>
          <w:color w:val="2F5496" w:themeColor="accent1" w:themeShade="BF"/>
        </w:rPr>
        <w:t xml:space="preserve"> başladık. Bu doğrultuda gerçekleştir</w:t>
      </w:r>
      <w:r w:rsidR="000500C0">
        <w:rPr>
          <w:i/>
          <w:color w:val="2F5496" w:themeColor="accent1" w:themeShade="BF"/>
        </w:rPr>
        <w:t xml:space="preserve">meyi planladığımız </w:t>
      </w:r>
      <w:r w:rsidR="00203C71" w:rsidRPr="008D7073">
        <w:rPr>
          <w:i/>
          <w:color w:val="2F5496" w:themeColor="accent1" w:themeShade="BF"/>
        </w:rPr>
        <w:t>gelişmeyi; yönetimimiz, çalışanlarımız, konuklarımız, tedarikçilerimiz ve diğer tüm partnerlerimiz ile paylaşmayı ve böylece bu noktada yaratacağımız farkındalığı artırarak, ortak hedef ve başarılara dönüştürebilmeyi amaçlamaktayız.</w:t>
      </w:r>
    </w:p>
    <w:p w14:paraId="08DD1D0B" w14:textId="27EC4682" w:rsidR="00203C71" w:rsidRPr="008D7073" w:rsidRDefault="00203C71" w:rsidP="00C11B11">
      <w:pPr>
        <w:ind w:left="567" w:right="-605"/>
        <w:rPr>
          <w:i/>
          <w:color w:val="2F5496" w:themeColor="accent1" w:themeShade="BF"/>
        </w:rPr>
      </w:pPr>
      <w:r w:rsidRPr="008D7073">
        <w:rPr>
          <w:i/>
          <w:color w:val="2F5496" w:themeColor="accent1" w:themeShade="BF"/>
        </w:rPr>
        <w:t xml:space="preserve">Bu hazırlanan sürdürülebilirlik raporu </w:t>
      </w:r>
      <w:r w:rsidR="00A5497C">
        <w:rPr>
          <w:i/>
          <w:color w:val="2F5496" w:themeColor="accent1" w:themeShade="BF"/>
        </w:rPr>
        <w:t xml:space="preserve">2022 - </w:t>
      </w:r>
      <w:r w:rsidR="00BE7FDE" w:rsidRPr="008D7073">
        <w:rPr>
          <w:i/>
          <w:color w:val="2F5496" w:themeColor="accent1" w:themeShade="BF"/>
        </w:rPr>
        <w:t>2023</w:t>
      </w:r>
      <w:r w:rsidRPr="008D7073">
        <w:rPr>
          <w:i/>
          <w:color w:val="2F5496" w:themeColor="accent1" w:themeShade="BF"/>
        </w:rPr>
        <w:t xml:space="preserve"> yıl</w:t>
      </w:r>
      <w:r w:rsidR="000500C0">
        <w:rPr>
          <w:i/>
          <w:color w:val="2F5496" w:themeColor="accent1" w:themeShade="BF"/>
        </w:rPr>
        <w:t>ı</w:t>
      </w:r>
      <w:r w:rsidRPr="008D7073">
        <w:rPr>
          <w:i/>
          <w:color w:val="2F5496" w:themeColor="accent1" w:themeShade="BF"/>
        </w:rPr>
        <w:t xml:space="preserve"> verileri</w:t>
      </w:r>
      <w:r w:rsidR="000500C0">
        <w:rPr>
          <w:i/>
          <w:color w:val="2F5496" w:themeColor="accent1" w:themeShade="BF"/>
        </w:rPr>
        <w:t>ni</w:t>
      </w:r>
      <w:r w:rsidRPr="008D7073">
        <w:rPr>
          <w:i/>
          <w:color w:val="2F5496" w:themeColor="accent1" w:themeShade="BF"/>
        </w:rPr>
        <w:t xml:space="preserve"> içermektedir.</w:t>
      </w:r>
    </w:p>
    <w:p w14:paraId="78DEFF76" w14:textId="3D7A6564" w:rsidR="00203C71" w:rsidRDefault="00203C71" w:rsidP="00C11B11">
      <w:pPr>
        <w:ind w:left="567" w:right="-605"/>
        <w:rPr>
          <w:i/>
          <w:color w:val="2F5496" w:themeColor="accent1" w:themeShade="BF"/>
        </w:rPr>
      </w:pPr>
      <w:r>
        <w:rPr>
          <w:i/>
          <w:color w:val="2F5496" w:themeColor="accent1" w:themeShade="BF"/>
        </w:rPr>
        <w:br/>
      </w:r>
    </w:p>
    <w:p w14:paraId="1B9092B6" w14:textId="14591162" w:rsidR="00203C71" w:rsidRDefault="00203C71" w:rsidP="00C11B11">
      <w:pPr>
        <w:ind w:left="567" w:right="-605"/>
        <w:rPr>
          <w:i/>
          <w:color w:val="2F5496" w:themeColor="accent1" w:themeShade="BF"/>
        </w:rPr>
      </w:pPr>
    </w:p>
    <w:p w14:paraId="37FC9818" w14:textId="7063B319" w:rsidR="00203C71" w:rsidRDefault="00203C71" w:rsidP="00C11B11">
      <w:pPr>
        <w:ind w:left="567" w:right="-605"/>
        <w:rPr>
          <w:i/>
          <w:color w:val="2F5496" w:themeColor="accent1" w:themeShade="BF"/>
        </w:rPr>
      </w:pPr>
    </w:p>
    <w:p w14:paraId="3BDAB2E1" w14:textId="500D31B0" w:rsidR="00203C71" w:rsidRDefault="00203C71" w:rsidP="00C11B11">
      <w:pPr>
        <w:ind w:left="567" w:right="-605"/>
        <w:rPr>
          <w:i/>
          <w:color w:val="2F5496" w:themeColor="accent1" w:themeShade="BF"/>
        </w:rPr>
      </w:pPr>
    </w:p>
    <w:p w14:paraId="2537FF83" w14:textId="7051FE82" w:rsidR="00203C71" w:rsidRDefault="00203C71" w:rsidP="00C11B11">
      <w:pPr>
        <w:ind w:left="567" w:right="-605"/>
        <w:rPr>
          <w:i/>
          <w:color w:val="2F5496" w:themeColor="accent1" w:themeShade="BF"/>
        </w:rPr>
      </w:pPr>
    </w:p>
    <w:p w14:paraId="149DAABB" w14:textId="7FAB71D1" w:rsidR="00203C71" w:rsidRDefault="00203C71" w:rsidP="00C11B11">
      <w:pPr>
        <w:ind w:left="567" w:right="-605"/>
        <w:rPr>
          <w:i/>
          <w:color w:val="2F5496" w:themeColor="accent1" w:themeShade="BF"/>
        </w:rPr>
      </w:pPr>
    </w:p>
    <w:p w14:paraId="6F3A4D5E" w14:textId="2AB70576" w:rsidR="00203C71" w:rsidRDefault="00203C71" w:rsidP="00C11B11">
      <w:pPr>
        <w:ind w:left="567" w:right="-605"/>
        <w:rPr>
          <w:i/>
          <w:color w:val="2F5496" w:themeColor="accent1" w:themeShade="BF"/>
        </w:rPr>
      </w:pPr>
    </w:p>
    <w:p w14:paraId="4A595283" w14:textId="5FBF52D7" w:rsidR="00203C71" w:rsidRDefault="00203C71" w:rsidP="00C11B11">
      <w:pPr>
        <w:ind w:left="567" w:right="-605"/>
        <w:rPr>
          <w:i/>
          <w:color w:val="2F5496" w:themeColor="accent1" w:themeShade="BF"/>
        </w:rPr>
      </w:pPr>
    </w:p>
    <w:p w14:paraId="49D9E77C" w14:textId="479250AB" w:rsidR="00203C71" w:rsidRDefault="00203C71" w:rsidP="00C11B11">
      <w:pPr>
        <w:ind w:left="567" w:right="-605"/>
        <w:rPr>
          <w:i/>
          <w:color w:val="2F5496" w:themeColor="accent1" w:themeShade="BF"/>
        </w:rPr>
      </w:pPr>
    </w:p>
    <w:p w14:paraId="532D9B0B" w14:textId="17A1D68E" w:rsidR="00203C71" w:rsidRDefault="00203C71" w:rsidP="00C11B11">
      <w:pPr>
        <w:ind w:left="567" w:right="-605"/>
        <w:rPr>
          <w:i/>
          <w:color w:val="2F5496" w:themeColor="accent1" w:themeShade="BF"/>
        </w:rPr>
      </w:pPr>
    </w:p>
    <w:p w14:paraId="36B0CC18" w14:textId="37928BA3" w:rsidR="00203C71" w:rsidRDefault="00203C71" w:rsidP="00C11B11">
      <w:pPr>
        <w:ind w:left="567" w:right="-605"/>
        <w:rPr>
          <w:i/>
          <w:color w:val="2F5496" w:themeColor="accent1" w:themeShade="BF"/>
        </w:rPr>
      </w:pPr>
    </w:p>
    <w:p w14:paraId="0C03BAAB" w14:textId="061CEC6B" w:rsidR="00203C71" w:rsidRDefault="00203C71" w:rsidP="00C11B11">
      <w:pPr>
        <w:ind w:left="567" w:right="-605"/>
        <w:rPr>
          <w:i/>
          <w:color w:val="2F5496" w:themeColor="accent1" w:themeShade="BF"/>
        </w:rPr>
      </w:pPr>
    </w:p>
    <w:p w14:paraId="1EA6847D" w14:textId="75356B0D" w:rsidR="00203C71" w:rsidRDefault="00203C71" w:rsidP="00C11B11">
      <w:pPr>
        <w:ind w:left="567" w:right="-605"/>
        <w:rPr>
          <w:i/>
          <w:color w:val="2F5496" w:themeColor="accent1" w:themeShade="BF"/>
        </w:rPr>
      </w:pPr>
    </w:p>
    <w:p w14:paraId="1D58C20B" w14:textId="7118DE42" w:rsidR="00203C71" w:rsidRDefault="00203C71" w:rsidP="00C11B11">
      <w:pPr>
        <w:ind w:left="567" w:right="-605"/>
        <w:rPr>
          <w:i/>
          <w:color w:val="2F5496" w:themeColor="accent1" w:themeShade="BF"/>
        </w:rPr>
      </w:pPr>
    </w:p>
    <w:p w14:paraId="62138801" w14:textId="22557C49" w:rsidR="00203C71" w:rsidRDefault="00203C71" w:rsidP="00C11B11">
      <w:pPr>
        <w:ind w:left="567" w:right="-605"/>
        <w:rPr>
          <w:i/>
          <w:color w:val="2F5496" w:themeColor="accent1" w:themeShade="BF"/>
        </w:rPr>
      </w:pPr>
    </w:p>
    <w:p w14:paraId="448DC1E7" w14:textId="0D549C67" w:rsidR="00203C71" w:rsidRDefault="00203C71" w:rsidP="00C11B11">
      <w:pPr>
        <w:ind w:left="567" w:right="-605"/>
        <w:rPr>
          <w:i/>
          <w:color w:val="2F5496" w:themeColor="accent1" w:themeShade="BF"/>
        </w:rPr>
      </w:pPr>
    </w:p>
    <w:p w14:paraId="0200DAF6" w14:textId="75DCC40A" w:rsidR="00203C71" w:rsidRDefault="00203C71" w:rsidP="00C11B11">
      <w:pPr>
        <w:ind w:left="567" w:right="-605"/>
        <w:rPr>
          <w:i/>
          <w:color w:val="2F5496" w:themeColor="accent1" w:themeShade="BF"/>
        </w:rPr>
      </w:pPr>
    </w:p>
    <w:p w14:paraId="3159A813" w14:textId="5791B5CC" w:rsidR="00203C71" w:rsidRDefault="00203C71" w:rsidP="00C11B11">
      <w:pPr>
        <w:ind w:left="567" w:right="-605"/>
        <w:rPr>
          <w:i/>
          <w:color w:val="2F5496" w:themeColor="accent1" w:themeShade="BF"/>
        </w:rPr>
      </w:pPr>
    </w:p>
    <w:p w14:paraId="0BF8253C" w14:textId="49B92545" w:rsidR="00203C71" w:rsidRDefault="00203C71" w:rsidP="00C11B11">
      <w:pPr>
        <w:ind w:left="567" w:right="-605"/>
        <w:rPr>
          <w:i/>
          <w:color w:val="2F5496" w:themeColor="accent1" w:themeShade="BF"/>
        </w:rPr>
      </w:pPr>
    </w:p>
    <w:p w14:paraId="5ED7A3ED" w14:textId="11B8AF77" w:rsidR="00203C71" w:rsidRDefault="00203C71" w:rsidP="00C11B11">
      <w:pPr>
        <w:ind w:left="567" w:right="-605"/>
        <w:rPr>
          <w:i/>
          <w:color w:val="2F5496" w:themeColor="accent1" w:themeShade="BF"/>
        </w:rPr>
      </w:pPr>
    </w:p>
    <w:p w14:paraId="75301F13" w14:textId="1C5F2722" w:rsidR="00203C71" w:rsidRDefault="00203C71" w:rsidP="00C11B11">
      <w:pPr>
        <w:ind w:left="567" w:right="-605"/>
        <w:rPr>
          <w:i/>
          <w:color w:val="2F5496" w:themeColor="accent1" w:themeShade="BF"/>
        </w:rPr>
      </w:pPr>
      <w:r>
        <w:rPr>
          <w:i/>
          <w:color w:val="2F5496" w:themeColor="accent1" w:themeShade="BF"/>
        </w:rPr>
        <w:br w:type="page"/>
      </w:r>
    </w:p>
    <w:p w14:paraId="096D061E" w14:textId="20018416" w:rsidR="00203C71" w:rsidRDefault="00203C71" w:rsidP="00C11B11">
      <w:pPr>
        <w:pStyle w:val="Balk1"/>
        <w:numPr>
          <w:ilvl w:val="0"/>
          <w:numId w:val="1"/>
        </w:numPr>
        <w:ind w:left="567" w:right="-605" w:firstLine="0"/>
      </w:pPr>
      <w:bookmarkStart w:id="1" w:name="_Toc127977344"/>
      <w:r>
        <w:lastRenderedPageBreak/>
        <w:t>Tesis Tanıtımı ve Tesis Özellikleri</w:t>
      </w:r>
      <w:bookmarkEnd w:id="1"/>
      <w:r>
        <w:t xml:space="preserve"> </w:t>
      </w:r>
    </w:p>
    <w:p w14:paraId="2F7A0DB1" w14:textId="77777777" w:rsidR="000B08D1" w:rsidRPr="000B08D1" w:rsidRDefault="000B08D1" w:rsidP="00C11B11">
      <w:pPr>
        <w:ind w:left="567" w:right="-605"/>
      </w:pPr>
    </w:p>
    <w:p w14:paraId="74E62A5A" w14:textId="70885F9F" w:rsidR="00407F58" w:rsidRDefault="003D6A04" w:rsidP="000500C0">
      <w:pPr>
        <w:ind w:left="567" w:right="-605"/>
        <w:jc w:val="both"/>
        <w:rPr>
          <w:i/>
          <w:color w:val="2F5496" w:themeColor="accent1" w:themeShade="BF"/>
        </w:rPr>
      </w:pPr>
      <w:r>
        <w:rPr>
          <w:i/>
          <w:color w:val="2F5496" w:themeColor="accent1" w:themeShade="BF"/>
        </w:rPr>
        <w:t>21</w:t>
      </w:r>
      <w:r w:rsidR="000500C0">
        <w:rPr>
          <w:i/>
          <w:color w:val="2F5496" w:themeColor="accent1" w:themeShade="BF"/>
        </w:rPr>
        <w:t xml:space="preserve"> odadan oluşan t</w:t>
      </w:r>
      <w:r w:rsidR="00A155A0" w:rsidRPr="00A155A0">
        <w:rPr>
          <w:i/>
          <w:color w:val="2F5496" w:themeColor="accent1" w:themeShade="BF"/>
        </w:rPr>
        <w:t xml:space="preserve">esisimiz, </w:t>
      </w:r>
      <w:r w:rsidR="00BA1858">
        <w:rPr>
          <w:i/>
          <w:color w:val="2F5496" w:themeColor="accent1" w:themeShade="BF"/>
        </w:rPr>
        <w:t>Antalya’nın en güzel koylarından biri olan berrak ve tertemiz suyuyla birleşen Adrasanın timsah dağına bakan koyunda</w:t>
      </w:r>
      <w:r w:rsidR="00A5497C" w:rsidRPr="00A5497C">
        <w:rPr>
          <w:i/>
          <w:color w:val="2F5496" w:themeColor="accent1" w:themeShade="BF"/>
        </w:rPr>
        <w:t>; yepyeni ve tatilde ihtiyacınız olan her türlü hizmeti gerçek kalitesi ile sunmayı hedef</w:t>
      </w:r>
      <w:r w:rsidR="00926EEC">
        <w:rPr>
          <w:i/>
          <w:color w:val="2F5496" w:themeColor="accent1" w:themeShade="BF"/>
        </w:rPr>
        <w:t xml:space="preserve">leyen; Gündüzü eşsiz güneşi ve </w:t>
      </w:r>
      <w:r w:rsidR="00A5497C" w:rsidRPr="00A5497C">
        <w:rPr>
          <w:i/>
          <w:color w:val="2F5496" w:themeColor="accent1" w:themeShade="BF"/>
        </w:rPr>
        <w:t xml:space="preserve">yeşile bezenmiş muhteşem dağ manzarası; gecesini de ışıl ışıl parlayan yıldızları ve ay ışığı altındaki </w:t>
      </w:r>
      <w:r w:rsidR="00BA1858">
        <w:rPr>
          <w:i/>
          <w:color w:val="2F5496" w:themeColor="accent1" w:themeShade="BF"/>
        </w:rPr>
        <w:t>yaka</w:t>
      </w:r>
      <w:r w:rsidR="00A5497C" w:rsidRPr="00A5497C">
        <w:rPr>
          <w:i/>
          <w:color w:val="2F5496" w:themeColor="accent1" w:themeShade="BF"/>
        </w:rPr>
        <w:t>moz eşliğinde romantizmi içeris</w:t>
      </w:r>
      <w:r w:rsidR="00F5089A">
        <w:rPr>
          <w:i/>
          <w:color w:val="2F5496" w:themeColor="accent1" w:themeShade="BF"/>
        </w:rPr>
        <w:t>i</w:t>
      </w:r>
      <w:r w:rsidR="00A5497C" w:rsidRPr="00A5497C">
        <w:rPr>
          <w:i/>
          <w:color w:val="2F5496" w:themeColor="accent1" w:themeShade="BF"/>
        </w:rPr>
        <w:t>nde barındıra</w:t>
      </w:r>
      <w:r w:rsidR="00F5089A">
        <w:rPr>
          <w:i/>
          <w:color w:val="2F5496" w:themeColor="accent1" w:themeShade="BF"/>
        </w:rPr>
        <w:t>n "oda kahvaltı</w:t>
      </w:r>
      <w:r w:rsidR="00A5497C">
        <w:rPr>
          <w:i/>
          <w:color w:val="2F5496" w:themeColor="accent1" w:themeShade="BF"/>
        </w:rPr>
        <w:t xml:space="preserve">" otelimiz, </w:t>
      </w:r>
      <w:r w:rsidR="00926EEC">
        <w:rPr>
          <w:i/>
          <w:color w:val="2F5496" w:themeColor="accent1" w:themeShade="BF"/>
        </w:rPr>
        <w:t xml:space="preserve">Sahil kenarında, </w:t>
      </w:r>
      <w:r w:rsidR="00BA1858">
        <w:rPr>
          <w:i/>
          <w:color w:val="2F5496" w:themeColor="accent1" w:themeShade="BF"/>
        </w:rPr>
        <w:t>Adrasanın</w:t>
      </w:r>
      <w:r w:rsidR="00A155A0" w:rsidRPr="00A155A0">
        <w:rPr>
          <w:i/>
          <w:color w:val="2F5496" w:themeColor="accent1" w:themeShade="BF"/>
        </w:rPr>
        <w:t xml:space="preserve"> eşsiz güzellikleriyle çevrili, havalimanına </w:t>
      </w:r>
      <w:r w:rsidR="00BA1858">
        <w:rPr>
          <w:i/>
          <w:color w:val="2F5496" w:themeColor="accent1" w:themeShade="BF"/>
        </w:rPr>
        <w:t>130 km, Antalya’ya</w:t>
      </w:r>
      <w:r w:rsidR="00A155A0" w:rsidRPr="00A155A0">
        <w:rPr>
          <w:i/>
          <w:color w:val="2F5496" w:themeColor="accent1" w:themeShade="BF"/>
        </w:rPr>
        <w:t xml:space="preserve"> </w:t>
      </w:r>
      <w:r w:rsidR="00BA1858">
        <w:rPr>
          <w:i/>
          <w:color w:val="2F5496" w:themeColor="accent1" w:themeShade="BF"/>
        </w:rPr>
        <w:t>100</w:t>
      </w:r>
      <w:r w:rsidR="00B35934">
        <w:rPr>
          <w:i/>
          <w:color w:val="2F5496" w:themeColor="accent1" w:themeShade="BF"/>
        </w:rPr>
        <w:t xml:space="preserve"> km, </w:t>
      </w:r>
      <w:r w:rsidR="00BA1858">
        <w:rPr>
          <w:i/>
          <w:color w:val="2F5496" w:themeColor="accent1" w:themeShade="BF"/>
        </w:rPr>
        <w:t>Olimpos 20</w:t>
      </w:r>
      <w:r w:rsidR="00A155A0" w:rsidRPr="00A155A0">
        <w:rPr>
          <w:i/>
          <w:color w:val="2F5496" w:themeColor="accent1" w:themeShade="BF"/>
        </w:rPr>
        <w:t xml:space="preserve"> km, </w:t>
      </w:r>
      <w:r w:rsidR="00B35934">
        <w:rPr>
          <w:i/>
          <w:color w:val="2F5496" w:themeColor="accent1" w:themeShade="BF"/>
        </w:rPr>
        <w:t xml:space="preserve"> </w:t>
      </w:r>
      <w:r w:rsidR="00037D96">
        <w:rPr>
          <w:i/>
          <w:color w:val="2F5496" w:themeColor="accent1" w:themeShade="BF"/>
        </w:rPr>
        <w:t xml:space="preserve">Gelidonya fenerine </w:t>
      </w:r>
      <w:r w:rsidR="00B35934">
        <w:rPr>
          <w:i/>
          <w:color w:val="2F5496" w:themeColor="accent1" w:themeShade="BF"/>
        </w:rPr>
        <w:t>10 km olan</w:t>
      </w:r>
      <w:r w:rsidR="00A155A0" w:rsidRPr="00A155A0">
        <w:rPr>
          <w:i/>
          <w:color w:val="2F5496" w:themeColor="accent1" w:themeShade="BF"/>
        </w:rPr>
        <w:t xml:space="preserve"> </w:t>
      </w:r>
      <w:r>
        <w:rPr>
          <w:i/>
          <w:color w:val="2F5496" w:themeColor="accent1" w:themeShade="BF"/>
        </w:rPr>
        <w:t>ATICI2</w:t>
      </w:r>
      <w:r w:rsidR="00B35934">
        <w:rPr>
          <w:i/>
          <w:color w:val="2F5496" w:themeColor="accent1" w:themeShade="BF"/>
        </w:rPr>
        <w:t xml:space="preserve"> </w:t>
      </w:r>
      <w:r w:rsidR="00A5497C">
        <w:rPr>
          <w:i/>
          <w:color w:val="2F5496" w:themeColor="accent1" w:themeShade="BF"/>
        </w:rPr>
        <w:t>Hotel</w:t>
      </w:r>
      <w:r w:rsidR="00B35934">
        <w:rPr>
          <w:i/>
          <w:color w:val="2F5496" w:themeColor="accent1" w:themeShade="BF"/>
        </w:rPr>
        <w:t>,</w:t>
      </w:r>
      <w:r w:rsidR="00A155A0" w:rsidRPr="00A155A0">
        <w:rPr>
          <w:i/>
          <w:color w:val="2F5496" w:themeColor="accent1" w:themeShade="BF"/>
        </w:rPr>
        <w:t xml:space="preserve"> konforlu odaları ve keyifli </w:t>
      </w:r>
      <w:r w:rsidR="00037D96">
        <w:rPr>
          <w:i/>
          <w:color w:val="2F5496" w:themeColor="accent1" w:themeShade="BF"/>
        </w:rPr>
        <w:t>akşam yemekleriyle</w:t>
      </w:r>
      <w:r w:rsidR="00A155A0" w:rsidRPr="00A155A0">
        <w:rPr>
          <w:i/>
          <w:color w:val="2F5496" w:themeColor="accent1" w:themeShade="BF"/>
        </w:rPr>
        <w:t xml:space="preserve"> tatildeki eviniz olacaktır.</w:t>
      </w:r>
    </w:p>
    <w:p w14:paraId="7F9C43A0" w14:textId="321B3630" w:rsidR="00A5497C" w:rsidRDefault="00A5497C" w:rsidP="000500C0">
      <w:pPr>
        <w:ind w:left="567" w:right="-605"/>
        <w:jc w:val="both"/>
        <w:rPr>
          <w:i/>
          <w:color w:val="2F5496" w:themeColor="accent1" w:themeShade="BF"/>
        </w:rPr>
      </w:pPr>
    </w:p>
    <w:p w14:paraId="48159DE2" w14:textId="49DCCCEB" w:rsidR="00A155A0" w:rsidRDefault="00A155A0" w:rsidP="00C11B11">
      <w:pPr>
        <w:ind w:left="567" w:right="-605"/>
        <w:rPr>
          <w:i/>
          <w:color w:val="2F5496" w:themeColor="accent1" w:themeShade="BF"/>
        </w:rPr>
      </w:pPr>
    </w:p>
    <w:p w14:paraId="627CB777" w14:textId="4205C45F" w:rsidR="00BE7FDE" w:rsidRDefault="003D6A04" w:rsidP="00C11B11">
      <w:pPr>
        <w:ind w:left="567" w:right="-605"/>
        <w:rPr>
          <w:i/>
          <w:color w:val="2F5496" w:themeColor="accent1" w:themeShade="BF"/>
        </w:rPr>
      </w:pPr>
      <w:r>
        <w:rPr>
          <w:i/>
          <w:noProof/>
          <w:color w:val="2F5496" w:themeColor="accent1" w:themeShade="BF"/>
        </w:rPr>
        <w:drawing>
          <wp:inline distT="0" distB="0" distL="0" distR="0" wp14:anchorId="122DD49E" wp14:editId="3AC94415">
            <wp:extent cx="6278880" cy="4038600"/>
            <wp:effectExtent l="0" t="0" r="7620" b="0"/>
            <wp:docPr id="99787935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8880" cy="4038600"/>
                    </a:xfrm>
                    <a:prstGeom prst="rect">
                      <a:avLst/>
                    </a:prstGeom>
                    <a:noFill/>
                    <a:ln>
                      <a:noFill/>
                    </a:ln>
                  </pic:spPr>
                </pic:pic>
              </a:graphicData>
            </a:graphic>
          </wp:inline>
        </w:drawing>
      </w:r>
    </w:p>
    <w:p w14:paraId="0579A5E5" w14:textId="77777777" w:rsidR="00BE7FDE" w:rsidRDefault="00BE7FDE" w:rsidP="00C11B11">
      <w:pPr>
        <w:ind w:left="567" w:right="-605"/>
        <w:rPr>
          <w:i/>
          <w:color w:val="2F5496" w:themeColor="accent1" w:themeShade="BF"/>
        </w:rPr>
      </w:pPr>
    </w:p>
    <w:p w14:paraId="3CF3BA67" w14:textId="56C40D1C" w:rsidR="00407F58" w:rsidRDefault="00407F58" w:rsidP="00C11B11">
      <w:pPr>
        <w:ind w:left="567" w:right="-605"/>
        <w:rPr>
          <w:i/>
          <w:color w:val="2F5496" w:themeColor="accent1" w:themeShade="BF"/>
        </w:rPr>
      </w:pPr>
    </w:p>
    <w:p w14:paraId="4542B662" w14:textId="2B5B9EE6" w:rsidR="00203C71" w:rsidRDefault="00203C71" w:rsidP="00C11B11">
      <w:pPr>
        <w:ind w:left="567" w:right="-605"/>
        <w:rPr>
          <w:i/>
          <w:color w:val="2F5496" w:themeColor="accent1" w:themeShade="BF"/>
        </w:rPr>
      </w:pPr>
    </w:p>
    <w:p w14:paraId="5BD1CB31" w14:textId="69F163DD" w:rsidR="00203C71" w:rsidRDefault="00203C71" w:rsidP="00C11B11">
      <w:pPr>
        <w:pStyle w:val="Balk1"/>
        <w:numPr>
          <w:ilvl w:val="0"/>
          <w:numId w:val="1"/>
        </w:numPr>
        <w:ind w:left="567" w:right="-605" w:firstLine="0"/>
      </w:pPr>
      <w:bookmarkStart w:id="2" w:name="_Toc127977345"/>
      <w:r>
        <w:lastRenderedPageBreak/>
        <w:t>Sürdürülebilirlik Ekibi</w:t>
      </w:r>
      <w:bookmarkEnd w:id="2"/>
    </w:p>
    <w:p w14:paraId="26591E45" w14:textId="38898FCC" w:rsidR="00203C71" w:rsidRPr="00C541A8" w:rsidRDefault="00203C71" w:rsidP="00C11B11">
      <w:pPr>
        <w:ind w:left="567" w:right="-605"/>
        <w:rPr>
          <w:color w:val="2F5496" w:themeColor="accent1" w:themeShade="BF"/>
        </w:rPr>
      </w:pPr>
      <w:r>
        <w:rPr>
          <w:noProof/>
          <w:color w:val="4472C4" w:themeColor="accent1"/>
          <w:lang w:eastAsia="tr-TR"/>
        </w:rPr>
        <w:drawing>
          <wp:inline distT="0" distB="0" distL="0" distR="0" wp14:anchorId="5BE4E1D1" wp14:editId="151DF4A1">
            <wp:extent cx="6927850" cy="3155950"/>
            <wp:effectExtent l="0" t="0" r="0" b="254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16253AC" w14:textId="4430C29A" w:rsidR="00C541A8" w:rsidRPr="00DF6101" w:rsidRDefault="00C541A8" w:rsidP="00C11B11">
      <w:pPr>
        <w:ind w:left="567" w:right="-605"/>
        <w:jc w:val="center"/>
        <w:rPr>
          <w:b/>
          <w:color w:val="2F5496" w:themeColor="accent1" w:themeShade="BF"/>
        </w:rPr>
      </w:pPr>
      <w:r w:rsidRPr="00DF6101">
        <w:rPr>
          <w:b/>
          <w:color w:val="2F5496" w:themeColor="accent1" w:themeShade="BF"/>
        </w:rPr>
        <w:t>SÜRDÜRÜLEBİLİRLİK EKİBİ GÖREV VE SORUMLULUKLARI</w:t>
      </w:r>
    </w:p>
    <w:p w14:paraId="6A799302" w14:textId="5B3657BF" w:rsidR="00C541A8" w:rsidRPr="00DF6101" w:rsidRDefault="00C541A8" w:rsidP="00C11B11">
      <w:pPr>
        <w:tabs>
          <w:tab w:val="left" w:pos="2260"/>
        </w:tabs>
        <w:ind w:left="567" w:right="-605"/>
        <w:jc w:val="center"/>
        <w:rPr>
          <w:i/>
          <w:color w:val="2F5496" w:themeColor="accent1" w:themeShade="BF"/>
        </w:rPr>
      </w:pPr>
      <w:r w:rsidRPr="00DF6101">
        <w:rPr>
          <w:i/>
          <w:color w:val="2F5496" w:themeColor="accent1" w:themeShade="BF"/>
        </w:rPr>
        <w:t>• Sürdürülebilirlik eğilimleri ve çevresel, sosyal ve kurumsal yönetişimle ilgili tüm geçerli mevzuat hakkında farkındalık geliştirmek.</w:t>
      </w:r>
    </w:p>
    <w:p w14:paraId="5509B3C7" w14:textId="4ED130D9" w:rsidR="00C541A8" w:rsidRPr="00DF6101" w:rsidRDefault="00C541A8" w:rsidP="00C11B11">
      <w:pPr>
        <w:tabs>
          <w:tab w:val="left" w:pos="2260"/>
        </w:tabs>
        <w:ind w:left="567" w:right="-605"/>
        <w:jc w:val="center"/>
        <w:rPr>
          <w:i/>
          <w:color w:val="2F5496" w:themeColor="accent1" w:themeShade="BF"/>
        </w:rPr>
      </w:pPr>
      <w:r w:rsidRPr="00DF6101">
        <w:rPr>
          <w:i/>
          <w:color w:val="2F5496" w:themeColor="accent1" w:themeShade="BF"/>
        </w:rPr>
        <w:t>• Personeli ve konukları tesisin sürdürülebilirlik çabalarına katılmaya motive etmek.</w:t>
      </w:r>
    </w:p>
    <w:p w14:paraId="7042C364" w14:textId="21C5DCEA" w:rsidR="00C541A8" w:rsidRPr="00DF6101" w:rsidRDefault="00C541A8" w:rsidP="00C11B11">
      <w:pPr>
        <w:tabs>
          <w:tab w:val="left" w:pos="2260"/>
        </w:tabs>
        <w:ind w:left="567" w:right="-605"/>
        <w:jc w:val="center"/>
        <w:rPr>
          <w:i/>
          <w:color w:val="2F5496" w:themeColor="accent1" w:themeShade="BF"/>
        </w:rPr>
      </w:pPr>
      <w:r w:rsidRPr="00DF6101">
        <w:rPr>
          <w:i/>
          <w:color w:val="2F5496" w:themeColor="accent1" w:themeShade="BF"/>
        </w:rPr>
        <w:t>• Kardeş ve komşu mülklerle en iyi uygulamaların sağlanması.</w:t>
      </w:r>
    </w:p>
    <w:p w14:paraId="4C4EB4F6" w14:textId="77777777" w:rsidR="00C541A8" w:rsidRPr="00DF6101" w:rsidRDefault="00C541A8" w:rsidP="00C11B11">
      <w:pPr>
        <w:tabs>
          <w:tab w:val="left" w:pos="2260"/>
        </w:tabs>
        <w:ind w:left="567" w:right="-605"/>
        <w:jc w:val="center"/>
        <w:rPr>
          <w:i/>
          <w:color w:val="2F5496" w:themeColor="accent1" w:themeShade="BF"/>
        </w:rPr>
      </w:pPr>
      <w:r w:rsidRPr="00DF6101">
        <w:rPr>
          <w:i/>
          <w:color w:val="2F5496" w:themeColor="accent1" w:themeShade="BF"/>
        </w:rPr>
        <w:t>• Sürdürülebilirlik raporlaması ve diğer sürdürülebilirlik iletişim çabaları amacıyla sürdürülebilirlikle ilgili verilerin doğru kayıtlarının tutulması.</w:t>
      </w:r>
    </w:p>
    <w:p w14:paraId="02810EEC" w14:textId="5A4442A5" w:rsidR="00C541A8" w:rsidRPr="00DF6101" w:rsidRDefault="00C541A8" w:rsidP="00C11B11">
      <w:pPr>
        <w:tabs>
          <w:tab w:val="left" w:pos="2260"/>
        </w:tabs>
        <w:ind w:left="567" w:right="-605"/>
        <w:jc w:val="center"/>
        <w:rPr>
          <w:i/>
          <w:color w:val="2F5496" w:themeColor="accent1" w:themeShade="BF"/>
        </w:rPr>
      </w:pPr>
      <w:r w:rsidRPr="00DF6101">
        <w:rPr>
          <w:i/>
          <w:color w:val="2F5496" w:themeColor="accent1" w:themeShade="BF"/>
        </w:rPr>
        <w:t>• Personel ve misafirlerin katılımı için çevre, toplum ve programlar dahil olmak üzere anlamlı ve etkili sürdürülebilirlik girişimlerinin belirlenmesi.</w:t>
      </w:r>
    </w:p>
    <w:p w14:paraId="0921DBBB" w14:textId="3EB8C4CA" w:rsidR="00203C71" w:rsidRPr="00DF6101" w:rsidRDefault="00C541A8" w:rsidP="00C11B11">
      <w:pPr>
        <w:tabs>
          <w:tab w:val="left" w:pos="2260"/>
        </w:tabs>
        <w:ind w:left="567" w:right="-605"/>
        <w:jc w:val="center"/>
        <w:rPr>
          <w:i/>
          <w:color w:val="2F5496" w:themeColor="accent1" w:themeShade="BF"/>
        </w:rPr>
      </w:pPr>
      <w:r w:rsidRPr="00DF6101">
        <w:rPr>
          <w:i/>
          <w:color w:val="2F5496" w:themeColor="accent1" w:themeShade="BF"/>
        </w:rPr>
        <w:t>• Mülkün katılımı için anlamlı ve etkili sürdürülebilirlikle ilgili ortaklıkların belirlenmesi.</w:t>
      </w:r>
    </w:p>
    <w:p w14:paraId="167EB4D7" w14:textId="15EC6683" w:rsidR="00203C71" w:rsidRDefault="00203C71" w:rsidP="00C11B11">
      <w:pPr>
        <w:tabs>
          <w:tab w:val="left" w:pos="2260"/>
        </w:tabs>
        <w:ind w:left="567" w:right="-605"/>
      </w:pPr>
    </w:p>
    <w:p w14:paraId="2925713B" w14:textId="1C759C68" w:rsidR="00203C71" w:rsidRDefault="00203C71" w:rsidP="00C11B11">
      <w:pPr>
        <w:tabs>
          <w:tab w:val="left" w:pos="2260"/>
        </w:tabs>
        <w:ind w:left="567" w:right="-605"/>
      </w:pPr>
    </w:p>
    <w:p w14:paraId="66FE0F8E" w14:textId="3BA7A941" w:rsidR="00203C71" w:rsidRDefault="00203C71" w:rsidP="00C11B11">
      <w:pPr>
        <w:tabs>
          <w:tab w:val="left" w:pos="2260"/>
        </w:tabs>
        <w:ind w:left="567" w:right="-605"/>
      </w:pPr>
    </w:p>
    <w:p w14:paraId="2A150752" w14:textId="03C68D10" w:rsidR="00203C71" w:rsidRDefault="00203C71" w:rsidP="00C11B11">
      <w:pPr>
        <w:tabs>
          <w:tab w:val="left" w:pos="2260"/>
        </w:tabs>
        <w:ind w:left="567" w:right="-605"/>
      </w:pPr>
    </w:p>
    <w:p w14:paraId="4731CE13" w14:textId="77777777" w:rsidR="0053494A" w:rsidRDefault="0053494A" w:rsidP="00C11B11">
      <w:pPr>
        <w:tabs>
          <w:tab w:val="left" w:pos="2260"/>
        </w:tabs>
        <w:ind w:left="567" w:right="-605"/>
      </w:pPr>
    </w:p>
    <w:p w14:paraId="56A311FB" w14:textId="48F5A1C6" w:rsidR="00203C71" w:rsidRDefault="00203C71" w:rsidP="00C11B11">
      <w:pPr>
        <w:tabs>
          <w:tab w:val="left" w:pos="2260"/>
        </w:tabs>
        <w:ind w:left="567" w:right="-605"/>
      </w:pPr>
    </w:p>
    <w:p w14:paraId="5A78C515" w14:textId="20A3EF83" w:rsidR="00203C71" w:rsidRDefault="00203C71" w:rsidP="00C11B11">
      <w:pPr>
        <w:pStyle w:val="Balk1"/>
        <w:numPr>
          <w:ilvl w:val="0"/>
          <w:numId w:val="1"/>
        </w:numPr>
        <w:ind w:left="567" w:right="-605" w:firstLine="0"/>
      </w:pPr>
      <w:bookmarkStart w:id="3" w:name="_Toc127977346"/>
      <w:r>
        <w:lastRenderedPageBreak/>
        <w:t>Çevre Etkilerinin Azaltılması</w:t>
      </w:r>
      <w:bookmarkEnd w:id="3"/>
    </w:p>
    <w:p w14:paraId="1B41D269" w14:textId="77777777" w:rsidR="0053494A" w:rsidRPr="0053494A" w:rsidRDefault="0053494A" w:rsidP="00C11B11">
      <w:pPr>
        <w:ind w:left="567" w:right="-605"/>
      </w:pPr>
    </w:p>
    <w:p w14:paraId="1EF9D9A8" w14:textId="721FB6B4" w:rsidR="00293B99" w:rsidRDefault="00293B99" w:rsidP="005A7862">
      <w:pPr>
        <w:ind w:left="567" w:right="-605"/>
        <w:jc w:val="both"/>
        <w:rPr>
          <w:i/>
          <w:color w:val="2F5496" w:themeColor="accent1" w:themeShade="BF"/>
        </w:rPr>
      </w:pPr>
      <w:r>
        <w:rPr>
          <w:i/>
          <w:color w:val="2F5496" w:themeColor="accent1" w:themeShade="BF"/>
        </w:rPr>
        <w:t>Amacımız tüm yasal yükümlülüklere uyarak personelimizin ve misafirlerin sürdürülebilirlik konusunda farkındalığını artırarak çevre dostu bir otel olma yolunda ilerlemektir.</w:t>
      </w:r>
    </w:p>
    <w:p w14:paraId="068C4D94" w14:textId="77777777" w:rsidR="00831066" w:rsidRPr="00831066" w:rsidRDefault="00831066" w:rsidP="00831066">
      <w:pPr>
        <w:ind w:left="567" w:right="-605"/>
        <w:rPr>
          <w:i/>
          <w:color w:val="2F5496" w:themeColor="accent1" w:themeShade="BF"/>
        </w:rPr>
      </w:pPr>
      <w:r w:rsidRPr="00831066">
        <w:rPr>
          <w:i/>
          <w:color w:val="2F5496" w:themeColor="accent1" w:themeShade="BF"/>
        </w:rPr>
        <w:t>Bu kapsamda aydınlatmaların %90 a yakını LED kullanılmaktadır,   2024 yılı için %95 hedeflenmektedir.</w:t>
      </w:r>
    </w:p>
    <w:p w14:paraId="4F88CA81" w14:textId="77777777" w:rsidR="00831066" w:rsidRPr="00831066" w:rsidRDefault="00831066" w:rsidP="00831066">
      <w:pPr>
        <w:ind w:left="567" w:right="-605"/>
        <w:rPr>
          <w:i/>
          <w:color w:val="2F5496" w:themeColor="accent1" w:themeShade="BF"/>
        </w:rPr>
      </w:pPr>
      <w:r w:rsidRPr="00831066">
        <w:rPr>
          <w:i/>
          <w:color w:val="2F5496" w:themeColor="accent1" w:themeShade="BF"/>
        </w:rPr>
        <w:t xml:space="preserve">Ofislerdeki klimalar inverter tercih edilmiştir.    </w:t>
      </w:r>
    </w:p>
    <w:p w14:paraId="4DCDA95A" w14:textId="355C1A37" w:rsidR="00831066" w:rsidRPr="00831066" w:rsidRDefault="00831066" w:rsidP="00831066">
      <w:pPr>
        <w:ind w:left="567" w:right="-605"/>
        <w:rPr>
          <w:i/>
          <w:color w:val="2F5496" w:themeColor="accent1" w:themeShade="BF"/>
        </w:rPr>
      </w:pPr>
      <w:r w:rsidRPr="00831066">
        <w:rPr>
          <w:i/>
          <w:color w:val="2F5496" w:themeColor="accent1" w:themeShade="BF"/>
        </w:rPr>
        <w:t xml:space="preserve">Odalardaki </w:t>
      </w:r>
      <w:r w:rsidR="00C168E0">
        <w:rPr>
          <w:i/>
          <w:color w:val="2F5496" w:themeColor="accent1" w:themeShade="BF"/>
        </w:rPr>
        <w:t xml:space="preserve">minibar ekipmanlarımızın </w:t>
      </w:r>
      <w:r w:rsidRPr="00831066">
        <w:rPr>
          <w:i/>
          <w:color w:val="2F5496" w:themeColor="accent1" w:themeShade="BF"/>
        </w:rPr>
        <w:t xml:space="preserve"> A enerji tasarruflu olarak yeni tedarik edilmiştir. Yeni alınanların A sınıfı olması hedeflenmektedir.</w:t>
      </w:r>
    </w:p>
    <w:p w14:paraId="65E6D083" w14:textId="77777777" w:rsidR="00831066" w:rsidRPr="00831066" w:rsidRDefault="00831066" w:rsidP="00831066">
      <w:pPr>
        <w:ind w:left="567" w:right="-605"/>
        <w:rPr>
          <w:i/>
          <w:color w:val="2F5496" w:themeColor="accent1" w:themeShade="BF"/>
        </w:rPr>
      </w:pPr>
      <w:r w:rsidRPr="00831066">
        <w:rPr>
          <w:i/>
          <w:color w:val="2F5496" w:themeColor="accent1" w:themeShade="BF"/>
        </w:rPr>
        <w:t>Oda lavabolarında ve genel alanlardaki musluklarda hidrafor basıncını 4-6 bar arasında tutarak debi kontrolü sayesinde su tüketimimizi kontrol altında tutmayı hedefliyor,</w:t>
      </w:r>
    </w:p>
    <w:p w14:paraId="62DA243A" w14:textId="77777777" w:rsidR="00831066" w:rsidRPr="00831066" w:rsidRDefault="00831066" w:rsidP="00831066">
      <w:pPr>
        <w:ind w:left="567" w:right="-605"/>
        <w:jc w:val="both"/>
        <w:rPr>
          <w:i/>
          <w:color w:val="2F5496" w:themeColor="accent1" w:themeShade="BF"/>
        </w:rPr>
      </w:pPr>
      <w:r w:rsidRPr="00831066">
        <w:rPr>
          <w:i/>
          <w:color w:val="2F5496" w:themeColor="accent1" w:themeShade="BF"/>
        </w:rPr>
        <w:t>Atık ayrışımı yaparak geri dönüşüme katkı sağlamak ve mümkün olduğunca büyük ambalajlı ürünler satın alarak hem ekonomik olarak tasarruf sağlamayı hem de atık tüketimimizi azaltmayı hedefliyoruz.</w:t>
      </w:r>
    </w:p>
    <w:p w14:paraId="65ACC1D3" w14:textId="77777777" w:rsidR="00831066" w:rsidRPr="00831066" w:rsidRDefault="00831066" w:rsidP="00831066">
      <w:pPr>
        <w:ind w:left="567" w:right="-605"/>
        <w:rPr>
          <w:i/>
          <w:color w:val="2F5496" w:themeColor="accent1" w:themeShade="BF"/>
        </w:rPr>
      </w:pPr>
      <w:r w:rsidRPr="00831066">
        <w:rPr>
          <w:i/>
          <w:color w:val="2F5496" w:themeColor="accent1" w:themeShade="BF"/>
        </w:rPr>
        <w:t>Led miktarını %5 oranında arttırmak hedeflenmiştir.</w:t>
      </w:r>
    </w:p>
    <w:p w14:paraId="2F94A60D" w14:textId="296678D0" w:rsidR="00831066" w:rsidRPr="00831066" w:rsidRDefault="00831066" w:rsidP="00831066">
      <w:pPr>
        <w:ind w:left="567" w:right="-605"/>
        <w:rPr>
          <w:i/>
          <w:color w:val="2F5496" w:themeColor="accent1" w:themeShade="BF"/>
        </w:rPr>
      </w:pPr>
      <w:r w:rsidRPr="00831066">
        <w:rPr>
          <w:i/>
          <w:color w:val="2F5496" w:themeColor="accent1" w:themeShade="BF"/>
        </w:rPr>
        <w:t>Çevre aydınlatmada zaman saati ile</w:t>
      </w:r>
      <w:r w:rsidR="00C168E0">
        <w:rPr>
          <w:i/>
          <w:color w:val="2F5496" w:themeColor="accent1" w:themeShade="BF"/>
        </w:rPr>
        <w:t xml:space="preserve"> </w:t>
      </w:r>
      <w:r w:rsidRPr="00831066">
        <w:rPr>
          <w:i/>
          <w:color w:val="2F5496" w:themeColor="accent1" w:themeShade="BF"/>
        </w:rPr>
        <w:t>enerji tasarrufu sağlanmıştır.</w:t>
      </w:r>
    </w:p>
    <w:p w14:paraId="74B317DD" w14:textId="2421A2E6" w:rsidR="00831066" w:rsidRPr="00831066" w:rsidRDefault="00C168E0" w:rsidP="00831066">
      <w:pPr>
        <w:ind w:left="567" w:right="-605"/>
        <w:rPr>
          <w:i/>
          <w:color w:val="2F5496" w:themeColor="accent1" w:themeShade="BF"/>
        </w:rPr>
      </w:pPr>
      <w:r>
        <w:rPr>
          <w:i/>
          <w:color w:val="2F5496" w:themeColor="accent1" w:themeShade="BF"/>
        </w:rPr>
        <w:t xml:space="preserve"> Güneş panelleri </w:t>
      </w:r>
      <w:r w:rsidR="00831066" w:rsidRPr="00831066">
        <w:rPr>
          <w:i/>
          <w:color w:val="2F5496" w:themeColor="accent1" w:themeShade="BF"/>
        </w:rPr>
        <w:t>, LNG tüketiminde %10</w:t>
      </w:r>
      <w:r w:rsidR="00F13ACF">
        <w:rPr>
          <w:i/>
          <w:color w:val="2F5496" w:themeColor="accent1" w:themeShade="BF"/>
        </w:rPr>
        <w:t xml:space="preserve"> tasarruf sağlanmıştır. </w:t>
      </w:r>
    </w:p>
    <w:p w14:paraId="487DD5EC" w14:textId="1A630084" w:rsidR="00293B99" w:rsidRDefault="00293B99" w:rsidP="005A7862">
      <w:pPr>
        <w:ind w:left="567" w:right="-605"/>
        <w:jc w:val="both"/>
        <w:rPr>
          <w:i/>
          <w:color w:val="2F5496" w:themeColor="accent1" w:themeShade="BF"/>
        </w:rPr>
      </w:pPr>
      <w:r>
        <w:rPr>
          <w:i/>
          <w:color w:val="2F5496" w:themeColor="accent1" w:themeShade="BF"/>
        </w:rPr>
        <w:t>Bu kapsamda aylık olarak takip e</w:t>
      </w:r>
      <w:r w:rsidR="000500C0">
        <w:rPr>
          <w:i/>
          <w:color w:val="2F5496" w:themeColor="accent1" w:themeShade="BF"/>
        </w:rPr>
        <w:t xml:space="preserve">deceğimiz </w:t>
      </w:r>
      <w:r>
        <w:rPr>
          <w:i/>
          <w:color w:val="2F5496" w:themeColor="accent1" w:themeShade="BF"/>
        </w:rPr>
        <w:t>enerji ve su tüketimlerimizi düşürmek üzere hedeflerimizi belirledik.</w:t>
      </w:r>
    </w:p>
    <w:p w14:paraId="796EB74C" w14:textId="722465FE" w:rsidR="00293B99" w:rsidRPr="00961417" w:rsidRDefault="000500C0" w:rsidP="00C11B11">
      <w:pPr>
        <w:ind w:left="567" w:right="-605"/>
        <w:rPr>
          <w:i/>
          <w:color w:val="2F5496" w:themeColor="accent1" w:themeShade="BF"/>
          <w:highlight w:val="yellow"/>
        </w:rPr>
      </w:pPr>
      <w:r w:rsidRPr="00961417">
        <w:rPr>
          <w:i/>
          <w:color w:val="2F5496" w:themeColor="accent1" w:themeShade="BF"/>
          <w:highlight w:val="yellow"/>
        </w:rPr>
        <w:t>2023</w:t>
      </w:r>
      <w:r w:rsidR="00293B99" w:rsidRPr="00961417">
        <w:rPr>
          <w:i/>
          <w:color w:val="2F5496" w:themeColor="accent1" w:themeShade="BF"/>
          <w:highlight w:val="yellow"/>
        </w:rPr>
        <w:t xml:space="preserve"> yılı</w:t>
      </w:r>
      <w:r w:rsidRPr="00961417">
        <w:rPr>
          <w:i/>
          <w:color w:val="2F5496" w:themeColor="accent1" w:themeShade="BF"/>
          <w:highlight w:val="yellow"/>
        </w:rPr>
        <w:t xml:space="preserve"> Nisan ayı</w:t>
      </w:r>
      <w:r w:rsidR="00F13ACF">
        <w:rPr>
          <w:i/>
          <w:color w:val="2F5496" w:themeColor="accent1" w:themeShade="BF"/>
          <w:highlight w:val="yellow"/>
        </w:rPr>
        <w:t xml:space="preserve"> kişi başı elektrik miktarı </w:t>
      </w:r>
      <w:r w:rsidR="00341BCE">
        <w:rPr>
          <w:i/>
          <w:color w:val="2F5496" w:themeColor="accent1" w:themeShade="BF"/>
          <w:highlight w:val="yellow"/>
        </w:rPr>
        <w:t xml:space="preserve">3.67 </w:t>
      </w:r>
      <w:r w:rsidR="00293B99" w:rsidRPr="00961417">
        <w:rPr>
          <w:i/>
          <w:color w:val="2F5496" w:themeColor="accent1" w:themeShade="BF"/>
          <w:highlight w:val="yellow"/>
        </w:rPr>
        <w:t xml:space="preserve">kWh ve kişi başı su tüketimimiz </w:t>
      </w:r>
      <w:r w:rsidR="00341BCE">
        <w:rPr>
          <w:i/>
          <w:color w:val="2F5496" w:themeColor="accent1" w:themeShade="BF"/>
          <w:highlight w:val="yellow"/>
        </w:rPr>
        <w:t>0.10</w:t>
      </w:r>
      <w:r w:rsidR="00293B99" w:rsidRPr="00961417">
        <w:rPr>
          <w:i/>
          <w:color w:val="2F5496" w:themeColor="accent1" w:themeShade="BF"/>
          <w:highlight w:val="yellow"/>
        </w:rPr>
        <w:t xml:space="preserve"> m3 olarak hesaplanmıştır.</w:t>
      </w:r>
    </w:p>
    <w:p w14:paraId="341FA858" w14:textId="77777777" w:rsidR="00293B99" w:rsidRPr="00961417" w:rsidRDefault="00293B99" w:rsidP="00C11B11">
      <w:pPr>
        <w:ind w:left="567" w:right="-605"/>
        <w:rPr>
          <w:i/>
          <w:color w:val="2F5496" w:themeColor="accent1" w:themeShade="BF"/>
          <w:highlight w:val="yellow"/>
        </w:rPr>
      </w:pPr>
    </w:p>
    <w:p w14:paraId="16986F7C" w14:textId="660530A3" w:rsidR="004805A3" w:rsidRDefault="004805A3" w:rsidP="00C11B11">
      <w:pPr>
        <w:ind w:left="567" w:right="-605"/>
        <w:rPr>
          <w:i/>
          <w:color w:val="2F5496" w:themeColor="accent1" w:themeShade="BF"/>
        </w:rPr>
      </w:pPr>
    </w:p>
    <w:p w14:paraId="1566F22D" w14:textId="2965699D" w:rsidR="000500C0" w:rsidRDefault="000500C0" w:rsidP="00C11B11">
      <w:pPr>
        <w:ind w:left="567" w:right="-605"/>
        <w:rPr>
          <w:i/>
          <w:color w:val="2F5496" w:themeColor="accent1" w:themeShade="BF"/>
        </w:rPr>
      </w:pPr>
    </w:p>
    <w:p w14:paraId="32916788" w14:textId="0F3D886D" w:rsidR="000500C0" w:rsidRDefault="000500C0" w:rsidP="00C11B11">
      <w:pPr>
        <w:ind w:left="567" w:right="-605"/>
        <w:rPr>
          <w:i/>
          <w:color w:val="2F5496" w:themeColor="accent1" w:themeShade="BF"/>
        </w:rPr>
      </w:pPr>
    </w:p>
    <w:p w14:paraId="46A78408" w14:textId="77777777" w:rsidR="000500C0" w:rsidRDefault="000500C0" w:rsidP="00C11B11">
      <w:pPr>
        <w:ind w:left="567" w:right="-605"/>
        <w:rPr>
          <w:i/>
          <w:color w:val="2F5496" w:themeColor="accent1" w:themeShade="BF"/>
        </w:rPr>
      </w:pPr>
    </w:p>
    <w:p w14:paraId="593C356F" w14:textId="77777777" w:rsidR="0053494A" w:rsidRDefault="0053494A" w:rsidP="00C11B11">
      <w:pPr>
        <w:ind w:left="567" w:right="-605"/>
        <w:rPr>
          <w:i/>
          <w:color w:val="2F5496" w:themeColor="accent1" w:themeShade="BF"/>
        </w:rPr>
      </w:pPr>
    </w:p>
    <w:p w14:paraId="4607D203" w14:textId="35108FBD" w:rsidR="00203C71" w:rsidRDefault="00203C71" w:rsidP="00C11B11">
      <w:pPr>
        <w:ind w:left="567" w:right="-605"/>
        <w:rPr>
          <w:i/>
          <w:color w:val="2F5496" w:themeColor="accent1" w:themeShade="BF"/>
        </w:rPr>
      </w:pPr>
    </w:p>
    <w:p w14:paraId="5767068C" w14:textId="26730E3D" w:rsidR="00203C71" w:rsidRDefault="00203C71" w:rsidP="00C11B11">
      <w:pPr>
        <w:ind w:left="567" w:right="-605"/>
        <w:rPr>
          <w:i/>
          <w:color w:val="2F5496" w:themeColor="accent1" w:themeShade="BF"/>
        </w:rPr>
      </w:pPr>
    </w:p>
    <w:p w14:paraId="26F60AC9" w14:textId="48088594" w:rsidR="00203C71" w:rsidRDefault="00203C71" w:rsidP="00C11B11">
      <w:pPr>
        <w:ind w:left="567" w:right="-605"/>
        <w:rPr>
          <w:i/>
          <w:color w:val="2F5496" w:themeColor="accent1" w:themeShade="BF"/>
        </w:rPr>
      </w:pPr>
    </w:p>
    <w:p w14:paraId="09F96053" w14:textId="3EF116A9" w:rsidR="00203C71" w:rsidRDefault="00203C71" w:rsidP="00C11B11">
      <w:pPr>
        <w:ind w:left="567" w:right="-605"/>
        <w:rPr>
          <w:i/>
          <w:color w:val="2F5496" w:themeColor="accent1" w:themeShade="BF"/>
        </w:rPr>
      </w:pPr>
    </w:p>
    <w:p w14:paraId="41FF2850" w14:textId="3DF302F8" w:rsidR="00203C71" w:rsidRDefault="00203C71" w:rsidP="00C11B11">
      <w:pPr>
        <w:ind w:left="567" w:right="-605"/>
        <w:rPr>
          <w:i/>
          <w:color w:val="2F5496" w:themeColor="accent1" w:themeShade="BF"/>
        </w:rPr>
      </w:pPr>
    </w:p>
    <w:p w14:paraId="2EC5AF06" w14:textId="77777777" w:rsidR="00F13ACF" w:rsidRDefault="00F13ACF" w:rsidP="00C11B11">
      <w:pPr>
        <w:ind w:left="567" w:right="-605"/>
        <w:rPr>
          <w:i/>
          <w:color w:val="2F5496" w:themeColor="accent1" w:themeShade="BF"/>
        </w:rPr>
      </w:pPr>
    </w:p>
    <w:p w14:paraId="3B77180A" w14:textId="3AA37BDA" w:rsidR="00203C71" w:rsidRDefault="00203C71" w:rsidP="00C11B11">
      <w:pPr>
        <w:pStyle w:val="Balk1"/>
        <w:numPr>
          <w:ilvl w:val="0"/>
          <w:numId w:val="1"/>
        </w:numPr>
        <w:ind w:left="567" w:right="-605" w:firstLine="0"/>
      </w:pPr>
      <w:bookmarkStart w:id="4" w:name="_Toc127977347"/>
      <w:r>
        <w:lastRenderedPageBreak/>
        <w:t>Personel ve Çalışma Hayatı</w:t>
      </w:r>
      <w:bookmarkEnd w:id="4"/>
    </w:p>
    <w:p w14:paraId="2EFDED05" w14:textId="5E7A94E8" w:rsidR="00203C71" w:rsidRDefault="00203C71" w:rsidP="00C11B11">
      <w:pPr>
        <w:ind w:left="567" w:right="-605"/>
        <w:rPr>
          <w:i/>
          <w:color w:val="2F5496" w:themeColor="accent1" w:themeShade="BF"/>
        </w:rPr>
      </w:pPr>
    </w:p>
    <w:p w14:paraId="63C7A631" w14:textId="2C60D4EE" w:rsidR="007A3CD6" w:rsidRDefault="008D7073" w:rsidP="005A7862">
      <w:pPr>
        <w:ind w:left="567" w:right="-605"/>
        <w:jc w:val="both"/>
        <w:rPr>
          <w:i/>
          <w:color w:val="2F5496" w:themeColor="accent1" w:themeShade="BF"/>
        </w:rPr>
      </w:pPr>
      <w:r w:rsidRPr="008D7073">
        <w:rPr>
          <w:i/>
          <w:color w:val="2F5496" w:themeColor="accent1" w:themeShade="BF"/>
        </w:rPr>
        <w:t>Otelimizin yönetim sisteminin en önemli unsuru çalışanlarımızdır. Çalışanlarımız arasında cinsiyet eşitliği ilkesini temel alır, din, dil, ırk vb. ayrımcılık gözetmeksizin herkese eşit şartlar sunar ve eşit şekilde davranırız.</w:t>
      </w:r>
    </w:p>
    <w:p w14:paraId="19D5883A" w14:textId="77777777" w:rsidR="008D7073" w:rsidRPr="007A3CD6" w:rsidRDefault="008D7073" w:rsidP="00C11B11">
      <w:pPr>
        <w:ind w:left="567" w:right="-605"/>
        <w:rPr>
          <w:i/>
          <w:color w:val="2F5496" w:themeColor="accent1" w:themeShade="BF"/>
        </w:rPr>
      </w:pPr>
    </w:p>
    <w:p w14:paraId="7D3FA0AE" w14:textId="77777777" w:rsidR="007A3CD6" w:rsidRPr="007A3CD6" w:rsidRDefault="007A3CD6" w:rsidP="005A7862">
      <w:pPr>
        <w:ind w:left="567" w:right="-605"/>
        <w:jc w:val="both"/>
        <w:rPr>
          <w:i/>
          <w:color w:val="2F5496" w:themeColor="accent1" w:themeShade="BF"/>
        </w:rPr>
      </w:pPr>
      <w:r w:rsidRPr="007A3CD6">
        <w:rPr>
          <w:i/>
          <w:color w:val="2F5496" w:themeColor="accent1" w:themeShade="BF"/>
        </w:rPr>
        <w:t>Çalışanlarımız yönetim sistemimizde ve sürdürülebilirlikle ilgili politika ve uygulamalarımızda neler yapmaları gerektiğini bilmektedirler. Çalışanlarımızın yapmaları gerekenler yazılı olarak tanımlanmış, kendilerine iletilmiş ve gerekli eğitim ve yönlendirmeler düzenli olarak yapılmaktadır. Bu konudaki eğitimler kayıt altına alınır.</w:t>
      </w:r>
    </w:p>
    <w:p w14:paraId="0D042F38" w14:textId="77777777" w:rsidR="007A3CD6" w:rsidRPr="007A3CD6" w:rsidRDefault="007A3CD6" w:rsidP="00C11B11">
      <w:pPr>
        <w:ind w:left="567" w:right="-605"/>
        <w:rPr>
          <w:i/>
          <w:color w:val="2F5496" w:themeColor="accent1" w:themeShade="BF"/>
        </w:rPr>
      </w:pPr>
    </w:p>
    <w:p w14:paraId="7494427E" w14:textId="77777777" w:rsidR="007A3CD6" w:rsidRPr="007A3CD6" w:rsidRDefault="007A3CD6" w:rsidP="005A7862">
      <w:pPr>
        <w:ind w:left="567" w:right="-605"/>
        <w:jc w:val="both"/>
        <w:rPr>
          <w:i/>
          <w:color w:val="2F5496" w:themeColor="accent1" w:themeShade="BF"/>
        </w:rPr>
      </w:pPr>
      <w:r w:rsidRPr="007A3CD6">
        <w:rPr>
          <w:i/>
          <w:color w:val="2F5496" w:themeColor="accent1" w:themeShade="BF"/>
        </w:rPr>
        <w:t xml:space="preserve">Çalışanlarımız yönetim sistemimizin ve sürdürülebilirlik performansımızın geliştirilmesi ve sürekli iyileştirilmesinde aktif rol alırlar. Çalışanlarımızdan gelen geri bildirimler doğrultusunda sistemimizi gözden geçiririz ve iyileştiririz. </w:t>
      </w:r>
    </w:p>
    <w:p w14:paraId="76C7E317" w14:textId="77777777" w:rsidR="007A3CD6" w:rsidRPr="007A3CD6" w:rsidRDefault="007A3CD6" w:rsidP="00C11B11">
      <w:pPr>
        <w:ind w:left="567" w:right="-605"/>
        <w:rPr>
          <w:i/>
          <w:color w:val="2F5496" w:themeColor="accent1" w:themeShade="BF"/>
        </w:rPr>
      </w:pPr>
    </w:p>
    <w:p w14:paraId="26F6E171" w14:textId="5B5CC6C7" w:rsidR="008D7073" w:rsidRDefault="007A3CD6" w:rsidP="005A7862">
      <w:pPr>
        <w:ind w:left="567" w:right="-605"/>
        <w:jc w:val="both"/>
        <w:rPr>
          <w:i/>
          <w:color w:val="2F5496" w:themeColor="accent1" w:themeShade="BF"/>
        </w:rPr>
      </w:pPr>
      <w:r w:rsidRPr="007A3CD6">
        <w:rPr>
          <w:i/>
          <w:color w:val="2F5496" w:themeColor="accent1" w:themeShade="BF"/>
        </w:rPr>
        <w:t>Sürdürülebilirlik politikalarımız ve yönetim sistemimiz doğrultusunda oryantasyon eğitimleri dahil; çalışanlara sürdürülebilirlikle ilgili ve çalışma alanlarına ilişkin periyodik eğitim programları, işbaşı eğitimleri, yasal mevzuat gereği alınması gereken eğitimler ve rehberlik destekleri verilir. İş Sağlığı ve Güvenliği eğitimleri, Mutfak/servis/masaj vb. personel için hijyen eğitimleri, su ve enerji tasarrufu, kimyasal madde kullanım kuralları, yangından korunma, ilk yardım, vb. konularında yıllık eğitim planları uygulamaktayız.</w:t>
      </w:r>
    </w:p>
    <w:p w14:paraId="2573DE0C" w14:textId="247B3B73" w:rsidR="00203C71" w:rsidRPr="00203C71" w:rsidRDefault="00203C71" w:rsidP="00C11B11">
      <w:pPr>
        <w:pStyle w:val="Balk1"/>
        <w:numPr>
          <w:ilvl w:val="0"/>
          <w:numId w:val="1"/>
        </w:numPr>
        <w:ind w:left="567" w:right="-605" w:firstLine="0"/>
      </w:pPr>
      <w:bookmarkStart w:id="5" w:name="_Toc127977348"/>
      <w:r>
        <w:t>Yapılan Sosyal</w:t>
      </w:r>
      <w:r w:rsidR="00C541A8">
        <w:t xml:space="preserve"> ve Kültürel</w:t>
      </w:r>
      <w:r>
        <w:t xml:space="preserve"> Çalışmalar</w:t>
      </w:r>
      <w:bookmarkEnd w:id="5"/>
    </w:p>
    <w:p w14:paraId="05795397" w14:textId="46D5C1BE" w:rsidR="00203C71" w:rsidRDefault="00214AF6" w:rsidP="00C11B11">
      <w:pPr>
        <w:ind w:left="567" w:right="-605"/>
        <w:rPr>
          <w:i/>
          <w:color w:val="2F5496" w:themeColor="accent1" w:themeShade="BF"/>
        </w:rPr>
      </w:pPr>
      <w:r>
        <w:rPr>
          <w:i/>
          <w:color w:val="2F5496" w:themeColor="accent1" w:themeShade="BF"/>
        </w:rPr>
        <w:t>Tesis içerisinde ön büro da Kültürel miras tanıtımı yapılmakta, tesis genel alanlarında dekorasyonda geleneksel ve çağdaş yerel kültürün otantik unsurlarını yansıtıcı dekorasyonlar kullanılmaktadır.</w:t>
      </w:r>
    </w:p>
    <w:p w14:paraId="3C2A52AE" w14:textId="066D2E9E" w:rsidR="00214AF6" w:rsidRDefault="00F13ACF" w:rsidP="00C11B11">
      <w:pPr>
        <w:ind w:left="567" w:right="-605"/>
        <w:rPr>
          <w:i/>
          <w:color w:val="2F5496" w:themeColor="accent1" w:themeShade="BF"/>
        </w:rPr>
      </w:pPr>
      <w:r>
        <w:rPr>
          <w:i/>
          <w:color w:val="2F5496" w:themeColor="accent1" w:themeShade="BF"/>
        </w:rPr>
        <w:t>Mİ</w:t>
      </w:r>
      <w:r w:rsidR="00214AF6">
        <w:rPr>
          <w:i/>
          <w:color w:val="2F5496" w:themeColor="accent1" w:themeShade="BF"/>
        </w:rPr>
        <w:t>isafirlerin yerel alanlara ulaşımı ile ön büroda yönlendirme yapılmakta ve haritalar sunulmaktadır.</w:t>
      </w:r>
    </w:p>
    <w:p w14:paraId="387F4535" w14:textId="70DA3E0D" w:rsidR="00961417" w:rsidRDefault="00961417" w:rsidP="00C11B11">
      <w:pPr>
        <w:ind w:left="567" w:right="-605"/>
        <w:rPr>
          <w:i/>
          <w:color w:val="2F5496" w:themeColor="accent1" w:themeShade="BF"/>
        </w:rPr>
      </w:pPr>
      <w:r>
        <w:rPr>
          <w:i/>
          <w:color w:val="2F5496" w:themeColor="accent1" w:themeShade="BF"/>
        </w:rPr>
        <w:t>Bölgedeki sürdürülebilirlik ve toplantıları takip edilmektedir, üst yönetim nezdinde katılım planlanmaktadır.</w:t>
      </w:r>
    </w:p>
    <w:p w14:paraId="7F8B5D6C" w14:textId="42990E87" w:rsidR="00961417" w:rsidRDefault="00F13ACF" w:rsidP="00C11B11">
      <w:pPr>
        <w:ind w:left="567" w:right="-605"/>
        <w:rPr>
          <w:i/>
          <w:color w:val="2F5496" w:themeColor="accent1" w:themeShade="BF"/>
        </w:rPr>
      </w:pPr>
      <w:r>
        <w:rPr>
          <w:i/>
          <w:color w:val="2F5496" w:themeColor="accent1" w:themeShade="BF"/>
        </w:rPr>
        <w:t>Tesis F</w:t>
      </w:r>
      <w:r w:rsidR="00961417">
        <w:rPr>
          <w:i/>
          <w:color w:val="2F5496" w:themeColor="accent1" w:themeShade="BF"/>
        </w:rPr>
        <w:t>etob a üyedir.</w:t>
      </w:r>
    </w:p>
    <w:p w14:paraId="5EE14B31" w14:textId="4DEED833" w:rsidR="00214AF6" w:rsidRPr="00F13ACF" w:rsidRDefault="00214AF6" w:rsidP="00214AF6">
      <w:pPr>
        <w:pStyle w:val="Balk1"/>
        <w:numPr>
          <w:ilvl w:val="0"/>
          <w:numId w:val="1"/>
        </w:numPr>
        <w:ind w:left="567" w:right="-605" w:firstLine="0"/>
      </w:pPr>
      <w:r w:rsidRPr="00214AF6">
        <w:t>Müşteri</w:t>
      </w:r>
      <w:r>
        <w:rPr>
          <w:i/>
        </w:rPr>
        <w:t xml:space="preserve"> </w:t>
      </w:r>
      <w:r w:rsidRPr="00F13ACF">
        <w:t>Deneyimi</w:t>
      </w:r>
    </w:p>
    <w:p w14:paraId="5EE90CFE" w14:textId="7969C72B" w:rsidR="00214AF6" w:rsidRDefault="00214AF6" w:rsidP="00214AF6">
      <w:pPr>
        <w:ind w:left="567" w:right="-605"/>
        <w:jc w:val="both"/>
        <w:rPr>
          <w:i/>
          <w:color w:val="2F5496" w:themeColor="accent1" w:themeShade="BF"/>
        </w:rPr>
      </w:pPr>
      <w:r w:rsidRPr="00214AF6">
        <w:rPr>
          <w:i/>
          <w:color w:val="2F5496" w:themeColor="accent1" w:themeShade="BF"/>
        </w:rPr>
        <w:t xml:space="preserve">Müşteri şikayetleri sözlü olarak </w:t>
      </w:r>
      <w:r w:rsidR="00961417">
        <w:rPr>
          <w:i/>
          <w:color w:val="2F5496" w:themeColor="accent1" w:themeShade="BF"/>
        </w:rPr>
        <w:t xml:space="preserve">ve web sitesinden </w:t>
      </w:r>
      <w:r w:rsidRPr="00214AF6">
        <w:rPr>
          <w:i/>
          <w:color w:val="2F5496" w:themeColor="accent1" w:themeShade="BF"/>
        </w:rPr>
        <w:t xml:space="preserve">alınmakta ve cevaplanmaktadır. </w:t>
      </w:r>
      <w:r w:rsidR="00961417">
        <w:rPr>
          <w:i/>
          <w:color w:val="2F5496" w:themeColor="accent1" w:themeShade="BF"/>
        </w:rPr>
        <w:t xml:space="preserve">Rezervasyon sitelerinden gelen şikayet ve yorumlar satış pazarlama tarafından cevaplanmaktadır. </w:t>
      </w:r>
    </w:p>
    <w:p w14:paraId="15D44DA9" w14:textId="001E9D8F" w:rsidR="00214AF6" w:rsidRPr="00214AF6" w:rsidRDefault="00214AF6" w:rsidP="00854C4B">
      <w:pPr>
        <w:ind w:left="567" w:right="-605"/>
      </w:pPr>
      <w:r>
        <w:rPr>
          <w:i/>
          <w:color w:val="2F5496" w:themeColor="accent1" w:themeShade="BF"/>
        </w:rPr>
        <w:t>Bu sayede, s</w:t>
      </w:r>
      <w:r w:rsidRPr="00214AF6">
        <w:rPr>
          <w:i/>
          <w:color w:val="2F5496" w:themeColor="accent1" w:themeShade="BF"/>
        </w:rPr>
        <w:t>ürdürülebilirlik unsurları da dâhil olmak üzere müşteri memnuniyeti izlen</w:t>
      </w:r>
      <w:r>
        <w:rPr>
          <w:i/>
          <w:color w:val="2F5496" w:themeColor="accent1" w:themeShade="BF"/>
        </w:rPr>
        <w:t>ir ve düzeltici önlemler takip edilebilir hale gelecektir.</w:t>
      </w:r>
    </w:p>
    <w:p w14:paraId="65366485" w14:textId="26A46E37" w:rsidR="00203C71" w:rsidRPr="00203C71" w:rsidRDefault="00203C71" w:rsidP="00C11B11">
      <w:pPr>
        <w:ind w:left="567" w:right="-605"/>
        <w:rPr>
          <w:i/>
          <w:color w:val="2F5496" w:themeColor="accent1" w:themeShade="BF"/>
        </w:rPr>
      </w:pPr>
    </w:p>
    <w:sectPr w:rsidR="00203C71" w:rsidRPr="00203C71" w:rsidSect="00C11B11">
      <w:type w:val="continuous"/>
      <w:pgSz w:w="12240" w:h="15840" w:code="1"/>
      <w:pgMar w:top="1800" w:right="1750" w:bottom="1267" w:left="605" w:header="0" w:footer="1066" w:gutter="0"/>
      <w:pgNumType w:start="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464FA"/>
    <w:multiLevelType w:val="hybridMultilevel"/>
    <w:tmpl w:val="0B6211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57981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BC8"/>
    <w:rsid w:val="00037D96"/>
    <w:rsid w:val="000500C0"/>
    <w:rsid w:val="000B08D1"/>
    <w:rsid w:val="000C608A"/>
    <w:rsid w:val="00100F02"/>
    <w:rsid w:val="00203C71"/>
    <w:rsid w:val="00214AF6"/>
    <w:rsid w:val="00293B99"/>
    <w:rsid w:val="002D5E24"/>
    <w:rsid w:val="00341BCE"/>
    <w:rsid w:val="003D6A04"/>
    <w:rsid w:val="00407F58"/>
    <w:rsid w:val="004805A3"/>
    <w:rsid w:val="004E7716"/>
    <w:rsid w:val="0053494A"/>
    <w:rsid w:val="005A7862"/>
    <w:rsid w:val="005E5B0E"/>
    <w:rsid w:val="00752283"/>
    <w:rsid w:val="007A3CD6"/>
    <w:rsid w:val="007B52ED"/>
    <w:rsid w:val="00831066"/>
    <w:rsid w:val="00854C4B"/>
    <w:rsid w:val="008D7073"/>
    <w:rsid w:val="00926EEC"/>
    <w:rsid w:val="00961417"/>
    <w:rsid w:val="00A155A0"/>
    <w:rsid w:val="00A5497C"/>
    <w:rsid w:val="00AD03AF"/>
    <w:rsid w:val="00B35934"/>
    <w:rsid w:val="00BA1858"/>
    <w:rsid w:val="00BE7FDE"/>
    <w:rsid w:val="00C11B11"/>
    <w:rsid w:val="00C168E0"/>
    <w:rsid w:val="00C346EB"/>
    <w:rsid w:val="00C541A8"/>
    <w:rsid w:val="00CC5E83"/>
    <w:rsid w:val="00DF6101"/>
    <w:rsid w:val="00E3671C"/>
    <w:rsid w:val="00EA3BC8"/>
    <w:rsid w:val="00F13ACF"/>
    <w:rsid w:val="00F508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C29A"/>
  <w15:docId w15:val="{66E8D721-F209-4B2E-84C6-18F6C7BF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203C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203C71"/>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203C71"/>
    <w:rPr>
      <w:rFonts w:eastAsiaTheme="minorEastAsia"/>
      <w:lang w:val="en-US"/>
    </w:rPr>
  </w:style>
  <w:style w:type="character" w:customStyle="1" w:styleId="Balk1Char">
    <w:name w:val="Başlık 1 Char"/>
    <w:basedOn w:val="VarsaylanParagrafYazTipi"/>
    <w:link w:val="Balk1"/>
    <w:uiPriority w:val="9"/>
    <w:rsid w:val="00203C71"/>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203C71"/>
    <w:pPr>
      <w:outlineLvl w:val="9"/>
    </w:pPr>
    <w:rPr>
      <w:lang w:val="en-US"/>
    </w:rPr>
  </w:style>
  <w:style w:type="paragraph" w:styleId="ListeParagraf">
    <w:name w:val="List Paragraph"/>
    <w:basedOn w:val="Normal"/>
    <w:uiPriority w:val="34"/>
    <w:qFormat/>
    <w:rsid w:val="00203C71"/>
    <w:pPr>
      <w:ind w:left="720"/>
      <w:contextualSpacing/>
    </w:pPr>
  </w:style>
  <w:style w:type="paragraph" w:styleId="T1">
    <w:name w:val="toc 1"/>
    <w:basedOn w:val="Normal"/>
    <w:next w:val="Normal"/>
    <w:autoRedefine/>
    <w:uiPriority w:val="39"/>
    <w:unhideWhenUsed/>
    <w:rsid w:val="00C11B11"/>
    <w:pPr>
      <w:tabs>
        <w:tab w:val="left" w:pos="440"/>
        <w:tab w:val="right" w:leader="dot" w:pos="9345"/>
      </w:tabs>
      <w:spacing w:after="100"/>
      <w:ind w:left="567" w:right="540"/>
    </w:pPr>
  </w:style>
  <w:style w:type="character" w:styleId="Kpr">
    <w:name w:val="Hyperlink"/>
    <w:basedOn w:val="VarsaylanParagrafYazTipi"/>
    <w:uiPriority w:val="99"/>
    <w:unhideWhenUsed/>
    <w:rsid w:val="00203C71"/>
    <w:rPr>
      <w:color w:val="0563C1" w:themeColor="hyperlink"/>
      <w:u w:val="single"/>
    </w:rPr>
  </w:style>
  <w:style w:type="paragraph" w:styleId="BalonMetni">
    <w:name w:val="Balloon Text"/>
    <w:basedOn w:val="Normal"/>
    <w:link w:val="BalonMetniChar"/>
    <w:uiPriority w:val="99"/>
    <w:semiHidden/>
    <w:unhideWhenUsed/>
    <w:rsid w:val="00C541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4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21976">
      <w:bodyDiv w:val="1"/>
      <w:marLeft w:val="0"/>
      <w:marRight w:val="0"/>
      <w:marTop w:val="0"/>
      <w:marBottom w:val="0"/>
      <w:divBdr>
        <w:top w:val="none" w:sz="0" w:space="0" w:color="auto"/>
        <w:left w:val="none" w:sz="0" w:space="0" w:color="auto"/>
        <w:bottom w:val="none" w:sz="0" w:space="0" w:color="auto"/>
        <w:right w:val="none" w:sz="0" w:space="0" w:color="auto"/>
      </w:divBdr>
    </w:div>
    <w:div w:id="166763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diagramColors" Target="diagrams/color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8C0264-2257-4675-8B52-97C170D67E4F}"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tr-TR"/>
        </a:p>
      </dgm:t>
    </dgm:pt>
    <dgm:pt modelId="{EE7067DD-8CE6-4E05-BA1E-C77D089F2CD2}">
      <dgm:prSet phldrT="[Text]" custT="1"/>
      <dgm:spPr/>
      <dgm:t>
        <a:bodyPr/>
        <a:lstStyle/>
        <a:p>
          <a:r>
            <a:rPr lang="en-US" sz="800" b="1"/>
            <a:t>Ekip Lideri</a:t>
          </a:r>
        </a:p>
        <a:p>
          <a:r>
            <a:rPr lang="tr-TR" sz="800"/>
            <a:t>İşletme Müdürü</a:t>
          </a:r>
        </a:p>
      </dgm:t>
    </dgm:pt>
    <dgm:pt modelId="{1BDAAE6F-7517-47DA-9A43-1EB1E58B118E}" type="parTrans" cxnId="{0825826C-04C4-4BF1-8C14-B69BCF6910EA}">
      <dgm:prSet/>
      <dgm:spPr/>
      <dgm:t>
        <a:bodyPr/>
        <a:lstStyle/>
        <a:p>
          <a:endParaRPr lang="tr-TR"/>
        </a:p>
      </dgm:t>
    </dgm:pt>
    <dgm:pt modelId="{859141BB-D593-4DB6-955A-CF4B52205808}" type="sibTrans" cxnId="{0825826C-04C4-4BF1-8C14-B69BCF6910EA}">
      <dgm:prSet custT="1"/>
      <dgm:spPr/>
      <dgm:t>
        <a:bodyPr/>
        <a:lstStyle/>
        <a:p>
          <a:pPr algn="ctr"/>
          <a:r>
            <a:rPr lang="tr-TR" sz="1100"/>
            <a:t>İREM AK</a:t>
          </a:r>
        </a:p>
      </dgm:t>
    </dgm:pt>
    <dgm:pt modelId="{B2BA6444-0E07-49A7-8959-6AA3B901BB3C}">
      <dgm:prSet phldrT="[Text]" custT="1"/>
      <dgm:spPr/>
      <dgm:t>
        <a:bodyPr/>
        <a:lstStyle/>
        <a:p>
          <a:r>
            <a:rPr lang="tr-TR" sz="800"/>
            <a:t>AŞÇI</a:t>
          </a:r>
        </a:p>
      </dgm:t>
    </dgm:pt>
    <dgm:pt modelId="{C5EB7341-DB46-4C1E-BB36-F75C4F02C51F}" type="parTrans" cxnId="{894F8406-81B4-41B3-BDC1-2BBDAEB51172}">
      <dgm:prSet/>
      <dgm:spPr/>
      <dgm:t>
        <a:bodyPr/>
        <a:lstStyle/>
        <a:p>
          <a:endParaRPr lang="tr-TR"/>
        </a:p>
      </dgm:t>
    </dgm:pt>
    <dgm:pt modelId="{1F23C01F-83C6-4293-964C-2F507B2EF783}" type="sibTrans" cxnId="{894F8406-81B4-41B3-BDC1-2BBDAEB51172}">
      <dgm:prSet custT="1"/>
      <dgm:spPr/>
      <dgm:t>
        <a:bodyPr/>
        <a:lstStyle/>
        <a:p>
          <a:pPr algn="ctr"/>
          <a:r>
            <a:rPr lang="tr-TR" sz="1100"/>
            <a:t>MEHMET BAYKAL</a:t>
          </a:r>
        </a:p>
      </dgm:t>
    </dgm:pt>
    <dgm:pt modelId="{229BFC80-FB60-4D95-A815-806B5151E21C}">
      <dgm:prSet phldrT="[Text]" custT="1"/>
      <dgm:spPr/>
      <dgm:t>
        <a:bodyPr/>
        <a:lstStyle/>
        <a:p>
          <a:r>
            <a:rPr lang="tr-TR" sz="800"/>
            <a:t>F&amp;B Sorumlusu </a:t>
          </a:r>
        </a:p>
      </dgm:t>
    </dgm:pt>
    <dgm:pt modelId="{07660D88-CB80-488B-87CA-604BD93CC0A7}" type="parTrans" cxnId="{F589EBEF-83BF-4D70-9DF1-AD098C06980B}">
      <dgm:prSet/>
      <dgm:spPr/>
      <dgm:t>
        <a:bodyPr/>
        <a:lstStyle/>
        <a:p>
          <a:endParaRPr lang="tr-TR"/>
        </a:p>
      </dgm:t>
    </dgm:pt>
    <dgm:pt modelId="{0AE0B842-C3CA-45CA-BF16-77AA296F2702}" type="sibTrans" cxnId="{F589EBEF-83BF-4D70-9DF1-AD098C06980B}">
      <dgm:prSet custT="1"/>
      <dgm:spPr/>
      <dgm:t>
        <a:bodyPr/>
        <a:lstStyle/>
        <a:p>
          <a:pPr algn="ctr"/>
          <a:r>
            <a:rPr lang="tr-TR" sz="1100"/>
            <a:t>KEMAL YAŞAR</a:t>
          </a:r>
        </a:p>
      </dgm:t>
    </dgm:pt>
    <dgm:pt modelId="{D7F4C0E8-B2E0-4CB2-84D3-B50CECB7BDD7}" type="pres">
      <dgm:prSet presAssocID="{DC8C0264-2257-4675-8B52-97C170D67E4F}" presName="hierChild1" presStyleCnt="0">
        <dgm:presLayoutVars>
          <dgm:orgChart val="1"/>
          <dgm:chPref val="1"/>
          <dgm:dir/>
          <dgm:animOne val="branch"/>
          <dgm:animLvl val="lvl"/>
          <dgm:resizeHandles/>
        </dgm:presLayoutVars>
      </dgm:prSet>
      <dgm:spPr/>
    </dgm:pt>
    <dgm:pt modelId="{867CB468-C261-476A-A323-0B373895060C}" type="pres">
      <dgm:prSet presAssocID="{EE7067DD-8CE6-4E05-BA1E-C77D089F2CD2}" presName="hierRoot1" presStyleCnt="0">
        <dgm:presLayoutVars>
          <dgm:hierBranch val="init"/>
        </dgm:presLayoutVars>
      </dgm:prSet>
      <dgm:spPr/>
    </dgm:pt>
    <dgm:pt modelId="{65B3F847-D20D-489D-9E97-75130BF4FEEF}" type="pres">
      <dgm:prSet presAssocID="{EE7067DD-8CE6-4E05-BA1E-C77D089F2CD2}" presName="rootComposite1" presStyleCnt="0"/>
      <dgm:spPr/>
    </dgm:pt>
    <dgm:pt modelId="{41D9B54C-3F0C-4441-81F0-50FD790FE408}" type="pres">
      <dgm:prSet presAssocID="{EE7067DD-8CE6-4E05-BA1E-C77D089F2CD2}" presName="rootText1" presStyleLbl="node0" presStyleIdx="0" presStyleCnt="1">
        <dgm:presLayoutVars>
          <dgm:chMax/>
          <dgm:chPref val="3"/>
        </dgm:presLayoutVars>
      </dgm:prSet>
      <dgm:spPr/>
    </dgm:pt>
    <dgm:pt modelId="{8AD42351-5D25-4481-A02C-5A45C1082AA2}" type="pres">
      <dgm:prSet presAssocID="{EE7067DD-8CE6-4E05-BA1E-C77D089F2CD2}" presName="titleText1" presStyleLbl="fgAcc0" presStyleIdx="0" presStyleCnt="1" custScaleX="98993" custScaleY="165285" custLinFactNeighborX="4127" custLinFactNeighborY="3074">
        <dgm:presLayoutVars>
          <dgm:chMax val="0"/>
          <dgm:chPref val="0"/>
        </dgm:presLayoutVars>
      </dgm:prSet>
      <dgm:spPr/>
    </dgm:pt>
    <dgm:pt modelId="{613AB4A5-13DC-41A1-9137-3D3A6362281C}" type="pres">
      <dgm:prSet presAssocID="{EE7067DD-8CE6-4E05-BA1E-C77D089F2CD2}" presName="rootConnector1" presStyleLbl="node1" presStyleIdx="0" presStyleCnt="2"/>
      <dgm:spPr/>
    </dgm:pt>
    <dgm:pt modelId="{B0DD7A2F-8968-4034-A910-639A83809576}" type="pres">
      <dgm:prSet presAssocID="{EE7067DD-8CE6-4E05-BA1E-C77D089F2CD2}" presName="hierChild2" presStyleCnt="0"/>
      <dgm:spPr/>
    </dgm:pt>
    <dgm:pt modelId="{88AF900C-D13E-405D-A4A6-0580EF66E4A1}" type="pres">
      <dgm:prSet presAssocID="{C5EB7341-DB46-4C1E-BB36-F75C4F02C51F}" presName="Name37" presStyleLbl="parChTrans1D2" presStyleIdx="0" presStyleCnt="2"/>
      <dgm:spPr/>
    </dgm:pt>
    <dgm:pt modelId="{68D5F0B2-F1E4-48AD-84DE-990B9292A3B8}" type="pres">
      <dgm:prSet presAssocID="{B2BA6444-0E07-49A7-8959-6AA3B901BB3C}" presName="hierRoot2" presStyleCnt="0">
        <dgm:presLayoutVars>
          <dgm:hierBranch val="init"/>
        </dgm:presLayoutVars>
      </dgm:prSet>
      <dgm:spPr/>
    </dgm:pt>
    <dgm:pt modelId="{F1A5D87B-1B7E-4D3D-A16D-0EFCA2002595}" type="pres">
      <dgm:prSet presAssocID="{B2BA6444-0E07-49A7-8959-6AA3B901BB3C}" presName="rootComposite" presStyleCnt="0"/>
      <dgm:spPr/>
    </dgm:pt>
    <dgm:pt modelId="{6A02322A-BE1B-4049-8FA6-748528D427C9}" type="pres">
      <dgm:prSet presAssocID="{B2BA6444-0E07-49A7-8959-6AA3B901BB3C}" presName="rootText" presStyleLbl="node1" presStyleIdx="0" presStyleCnt="2">
        <dgm:presLayoutVars>
          <dgm:chMax/>
          <dgm:chPref val="3"/>
        </dgm:presLayoutVars>
      </dgm:prSet>
      <dgm:spPr/>
    </dgm:pt>
    <dgm:pt modelId="{EDD9CF77-E268-4F39-98CC-61A95E369762}" type="pres">
      <dgm:prSet presAssocID="{B2BA6444-0E07-49A7-8959-6AA3B901BB3C}" presName="titleText2" presStyleLbl="fgAcc1" presStyleIdx="0" presStyleCnt="2">
        <dgm:presLayoutVars>
          <dgm:chMax val="0"/>
          <dgm:chPref val="0"/>
        </dgm:presLayoutVars>
      </dgm:prSet>
      <dgm:spPr/>
    </dgm:pt>
    <dgm:pt modelId="{DCC8A809-00E7-499A-A9B5-24D5AC5A799D}" type="pres">
      <dgm:prSet presAssocID="{B2BA6444-0E07-49A7-8959-6AA3B901BB3C}" presName="rootConnector" presStyleLbl="node2" presStyleIdx="0" presStyleCnt="0"/>
      <dgm:spPr/>
    </dgm:pt>
    <dgm:pt modelId="{C3FA9990-96B1-46F5-8124-DC8EAE72FABA}" type="pres">
      <dgm:prSet presAssocID="{B2BA6444-0E07-49A7-8959-6AA3B901BB3C}" presName="hierChild4" presStyleCnt="0"/>
      <dgm:spPr/>
    </dgm:pt>
    <dgm:pt modelId="{C1BF9EF7-2559-4D3C-9147-BBE37DFB2B42}" type="pres">
      <dgm:prSet presAssocID="{B2BA6444-0E07-49A7-8959-6AA3B901BB3C}" presName="hierChild5" presStyleCnt="0"/>
      <dgm:spPr/>
    </dgm:pt>
    <dgm:pt modelId="{0E5B2FFC-8C7E-4889-923C-1DA336AD893D}" type="pres">
      <dgm:prSet presAssocID="{07660D88-CB80-488B-87CA-604BD93CC0A7}" presName="Name37" presStyleLbl="parChTrans1D2" presStyleIdx="1" presStyleCnt="2"/>
      <dgm:spPr/>
    </dgm:pt>
    <dgm:pt modelId="{BB907A40-631F-40B6-BB6A-E76B7D36BFFC}" type="pres">
      <dgm:prSet presAssocID="{229BFC80-FB60-4D95-A815-806B5151E21C}" presName="hierRoot2" presStyleCnt="0">
        <dgm:presLayoutVars>
          <dgm:hierBranch val="init"/>
        </dgm:presLayoutVars>
      </dgm:prSet>
      <dgm:spPr/>
    </dgm:pt>
    <dgm:pt modelId="{807477FA-E40E-4750-897B-D13A8C9C4371}" type="pres">
      <dgm:prSet presAssocID="{229BFC80-FB60-4D95-A815-806B5151E21C}" presName="rootComposite" presStyleCnt="0"/>
      <dgm:spPr/>
    </dgm:pt>
    <dgm:pt modelId="{C36F6E99-B83F-4FC5-AA6C-36701D423BE7}" type="pres">
      <dgm:prSet presAssocID="{229BFC80-FB60-4D95-A815-806B5151E21C}" presName="rootText" presStyleLbl="node1" presStyleIdx="1" presStyleCnt="2">
        <dgm:presLayoutVars>
          <dgm:chMax/>
          <dgm:chPref val="3"/>
        </dgm:presLayoutVars>
      </dgm:prSet>
      <dgm:spPr/>
    </dgm:pt>
    <dgm:pt modelId="{92E1B0D0-A076-45D2-A4F1-44905B8301A0}" type="pres">
      <dgm:prSet presAssocID="{229BFC80-FB60-4D95-A815-806B5151E21C}" presName="titleText2" presStyleLbl="fgAcc1" presStyleIdx="1" presStyleCnt="2">
        <dgm:presLayoutVars>
          <dgm:chMax val="0"/>
          <dgm:chPref val="0"/>
        </dgm:presLayoutVars>
      </dgm:prSet>
      <dgm:spPr/>
    </dgm:pt>
    <dgm:pt modelId="{05FC298D-A3E9-42E7-B030-E2DF6D00C269}" type="pres">
      <dgm:prSet presAssocID="{229BFC80-FB60-4D95-A815-806B5151E21C}" presName="rootConnector" presStyleLbl="node2" presStyleIdx="0" presStyleCnt="0"/>
      <dgm:spPr/>
    </dgm:pt>
    <dgm:pt modelId="{B98369F3-BC68-4314-B4FD-84CCA4A21E01}" type="pres">
      <dgm:prSet presAssocID="{229BFC80-FB60-4D95-A815-806B5151E21C}" presName="hierChild4" presStyleCnt="0"/>
      <dgm:spPr/>
    </dgm:pt>
    <dgm:pt modelId="{150E8FD7-EE00-4460-B37E-43E3BA42D741}" type="pres">
      <dgm:prSet presAssocID="{229BFC80-FB60-4D95-A815-806B5151E21C}" presName="hierChild5" presStyleCnt="0"/>
      <dgm:spPr/>
    </dgm:pt>
    <dgm:pt modelId="{4A815612-D5BA-402E-9C7D-A5A474812CC7}" type="pres">
      <dgm:prSet presAssocID="{EE7067DD-8CE6-4E05-BA1E-C77D089F2CD2}" presName="hierChild3" presStyleCnt="0"/>
      <dgm:spPr/>
    </dgm:pt>
  </dgm:ptLst>
  <dgm:cxnLst>
    <dgm:cxn modelId="{11BB8304-54EC-402F-B5C8-EBC2546D5128}" type="presOf" srcId="{1F23C01F-83C6-4293-964C-2F507B2EF783}" destId="{EDD9CF77-E268-4F39-98CC-61A95E369762}" srcOrd="0" destOrd="0" presId="urn:microsoft.com/office/officeart/2008/layout/NameandTitleOrganizationalChart"/>
    <dgm:cxn modelId="{894F8406-81B4-41B3-BDC1-2BBDAEB51172}" srcId="{EE7067DD-8CE6-4E05-BA1E-C77D089F2CD2}" destId="{B2BA6444-0E07-49A7-8959-6AA3B901BB3C}" srcOrd="0" destOrd="0" parTransId="{C5EB7341-DB46-4C1E-BB36-F75C4F02C51F}" sibTransId="{1F23C01F-83C6-4293-964C-2F507B2EF783}"/>
    <dgm:cxn modelId="{9B2E0409-000D-43D8-8F99-B104444981A3}" type="presOf" srcId="{229BFC80-FB60-4D95-A815-806B5151E21C}" destId="{05FC298D-A3E9-42E7-B030-E2DF6D00C269}" srcOrd="1" destOrd="0" presId="urn:microsoft.com/office/officeart/2008/layout/NameandTitleOrganizationalChart"/>
    <dgm:cxn modelId="{9B6F2A5C-3582-4E11-AA1B-62A62EA59FF9}" type="presOf" srcId="{07660D88-CB80-488B-87CA-604BD93CC0A7}" destId="{0E5B2FFC-8C7E-4889-923C-1DA336AD893D}" srcOrd="0" destOrd="0" presId="urn:microsoft.com/office/officeart/2008/layout/NameandTitleOrganizationalChart"/>
    <dgm:cxn modelId="{30A8384B-C5CA-43B9-9FD9-069C3D24886E}" type="presOf" srcId="{859141BB-D593-4DB6-955A-CF4B52205808}" destId="{8AD42351-5D25-4481-A02C-5A45C1082AA2}" srcOrd="0" destOrd="0" presId="urn:microsoft.com/office/officeart/2008/layout/NameandTitleOrganizationalChart"/>
    <dgm:cxn modelId="{0825826C-04C4-4BF1-8C14-B69BCF6910EA}" srcId="{DC8C0264-2257-4675-8B52-97C170D67E4F}" destId="{EE7067DD-8CE6-4E05-BA1E-C77D089F2CD2}" srcOrd="0" destOrd="0" parTransId="{1BDAAE6F-7517-47DA-9A43-1EB1E58B118E}" sibTransId="{859141BB-D593-4DB6-955A-CF4B52205808}"/>
    <dgm:cxn modelId="{A2350355-6E85-449C-BE00-C3DA29175DE5}" type="presOf" srcId="{B2BA6444-0E07-49A7-8959-6AA3B901BB3C}" destId="{6A02322A-BE1B-4049-8FA6-748528D427C9}" srcOrd="0" destOrd="0" presId="urn:microsoft.com/office/officeart/2008/layout/NameandTitleOrganizationalChart"/>
    <dgm:cxn modelId="{AADF5077-4B42-4B70-9477-84D0EA4D8E82}" type="presOf" srcId="{DC8C0264-2257-4675-8B52-97C170D67E4F}" destId="{D7F4C0E8-B2E0-4CB2-84D3-B50CECB7BDD7}" srcOrd="0" destOrd="0" presId="urn:microsoft.com/office/officeart/2008/layout/NameandTitleOrganizationalChart"/>
    <dgm:cxn modelId="{DB8C8557-BB58-469C-92D2-B73022409FF7}" type="presOf" srcId="{B2BA6444-0E07-49A7-8959-6AA3B901BB3C}" destId="{DCC8A809-00E7-499A-A9B5-24D5AC5A799D}" srcOrd="1" destOrd="0" presId="urn:microsoft.com/office/officeart/2008/layout/NameandTitleOrganizationalChart"/>
    <dgm:cxn modelId="{6647158D-7EA3-469E-BC84-B001197FB709}" type="presOf" srcId="{229BFC80-FB60-4D95-A815-806B5151E21C}" destId="{C36F6E99-B83F-4FC5-AA6C-36701D423BE7}" srcOrd="0" destOrd="0" presId="urn:microsoft.com/office/officeart/2008/layout/NameandTitleOrganizationalChart"/>
    <dgm:cxn modelId="{9C977796-7BB6-41F5-B1FD-9C2F69D341B9}" type="presOf" srcId="{EE7067DD-8CE6-4E05-BA1E-C77D089F2CD2}" destId="{613AB4A5-13DC-41A1-9137-3D3A6362281C}" srcOrd="1" destOrd="0" presId="urn:microsoft.com/office/officeart/2008/layout/NameandTitleOrganizationalChart"/>
    <dgm:cxn modelId="{C79049E3-E5EF-41DD-AA4C-B2A6386B1004}" type="presOf" srcId="{C5EB7341-DB46-4C1E-BB36-F75C4F02C51F}" destId="{88AF900C-D13E-405D-A4A6-0580EF66E4A1}" srcOrd="0" destOrd="0" presId="urn:microsoft.com/office/officeart/2008/layout/NameandTitleOrganizationalChart"/>
    <dgm:cxn modelId="{F589EBEF-83BF-4D70-9DF1-AD098C06980B}" srcId="{EE7067DD-8CE6-4E05-BA1E-C77D089F2CD2}" destId="{229BFC80-FB60-4D95-A815-806B5151E21C}" srcOrd="1" destOrd="0" parTransId="{07660D88-CB80-488B-87CA-604BD93CC0A7}" sibTransId="{0AE0B842-C3CA-45CA-BF16-77AA296F2702}"/>
    <dgm:cxn modelId="{9DEF3FF3-07ED-4AC6-8FC3-4D3B139E0217}" type="presOf" srcId="{0AE0B842-C3CA-45CA-BF16-77AA296F2702}" destId="{92E1B0D0-A076-45D2-A4F1-44905B8301A0}" srcOrd="0" destOrd="0" presId="urn:microsoft.com/office/officeart/2008/layout/NameandTitleOrganizationalChart"/>
    <dgm:cxn modelId="{CEC504F7-072E-48A1-BB76-B446E58528F3}" type="presOf" srcId="{EE7067DD-8CE6-4E05-BA1E-C77D089F2CD2}" destId="{41D9B54C-3F0C-4441-81F0-50FD790FE408}" srcOrd="0" destOrd="0" presId="urn:microsoft.com/office/officeart/2008/layout/NameandTitleOrganizationalChart"/>
    <dgm:cxn modelId="{9ECA8CAC-6431-4FF9-9489-7960FDCD82C6}" type="presParOf" srcId="{D7F4C0E8-B2E0-4CB2-84D3-B50CECB7BDD7}" destId="{867CB468-C261-476A-A323-0B373895060C}" srcOrd="0" destOrd="0" presId="urn:microsoft.com/office/officeart/2008/layout/NameandTitleOrganizationalChart"/>
    <dgm:cxn modelId="{823C15CA-F379-4862-A941-2787FDC6C451}" type="presParOf" srcId="{867CB468-C261-476A-A323-0B373895060C}" destId="{65B3F847-D20D-489D-9E97-75130BF4FEEF}" srcOrd="0" destOrd="0" presId="urn:microsoft.com/office/officeart/2008/layout/NameandTitleOrganizationalChart"/>
    <dgm:cxn modelId="{6DDB3642-FFAA-4B82-97FA-2BC16572FE7A}" type="presParOf" srcId="{65B3F847-D20D-489D-9E97-75130BF4FEEF}" destId="{41D9B54C-3F0C-4441-81F0-50FD790FE408}" srcOrd="0" destOrd="0" presId="urn:microsoft.com/office/officeart/2008/layout/NameandTitleOrganizationalChart"/>
    <dgm:cxn modelId="{A571DA2A-4F2E-4892-BEDA-4AF4A80AEC76}" type="presParOf" srcId="{65B3F847-D20D-489D-9E97-75130BF4FEEF}" destId="{8AD42351-5D25-4481-A02C-5A45C1082AA2}" srcOrd="1" destOrd="0" presId="urn:microsoft.com/office/officeart/2008/layout/NameandTitleOrganizationalChart"/>
    <dgm:cxn modelId="{46CEB1DF-0E95-4C00-82CF-CFB01E73C187}" type="presParOf" srcId="{65B3F847-D20D-489D-9E97-75130BF4FEEF}" destId="{613AB4A5-13DC-41A1-9137-3D3A6362281C}" srcOrd="2" destOrd="0" presId="urn:microsoft.com/office/officeart/2008/layout/NameandTitleOrganizationalChart"/>
    <dgm:cxn modelId="{63EB7AF5-C1B2-490A-9FDC-E9A8941BC088}" type="presParOf" srcId="{867CB468-C261-476A-A323-0B373895060C}" destId="{B0DD7A2F-8968-4034-A910-639A83809576}" srcOrd="1" destOrd="0" presId="urn:microsoft.com/office/officeart/2008/layout/NameandTitleOrganizationalChart"/>
    <dgm:cxn modelId="{628811AF-3CB2-4D52-BD5C-03483C5CD2BF}" type="presParOf" srcId="{B0DD7A2F-8968-4034-A910-639A83809576}" destId="{88AF900C-D13E-405D-A4A6-0580EF66E4A1}" srcOrd="0" destOrd="0" presId="urn:microsoft.com/office/officeart/2008/layout/NameandTitleOrganizationalChart"/>
    <dgm:cxn modelId="{B6579C53-588F-4DA6-879E-C76B15E11DB5}" type="presParOf" srcId="{B0DD7A2F-8968-4034-A910-639A83809576}" destId="{68D5F0B2-F1E4-48AD-84DE-990B9292A3B8}" srcOrd="1" destOrd="0" presId="urn:microsoft.com/office/officeart/2008/layout/NameandTitleOrganizationalChart"/>
    <dgm:cxn modelId="{BAB91E4A-58FA-4202-A037-C6A9865B1CA7}" type="presParOf" srcId="{68D5F0B2-F1E4-48AD-84DE-990B9292A3B8}" destId="{F1A5D87B-1B7E-4D3D-A16D-0EFCA2002595}" srcOrd="0" destOrd="0" presId="urn:microsoft.com/office/officeart/2008/layout/NameandTitleOrganizationalChart"/>
    <dgm:cxn modelId="{C9DEC22B-13D6-46B5-A2DF-F13D51BC63E0}" type="presParOf" srcId="{F1A5D87B-1B7E-4D3D-A16D-0EFCA2002595}" destId="{6A02322A-BE1B-4049-8FA6-748528D427C9}" srcOrd="0" destOrd="0" presId="urn:microsoft.com/office/officeart/2008/layout/NameandTitleOrganizationalChart"/>
    <dgm:cxn modelId="{B698066D-2283-438F-B4DC-BE2BEDD52DFD}" type="presParOf" srcId="{F1A5D87B-1B7E-4D3D-A16D-0EFCA2002595}" destId="{EDD9CF77-E268-4F39-98CC-61A95E369762}" srcOrd="1" destOrd="0" presId="urn:microsoft.com/office/officeart/2008/layout/NameandTitleOrganizationalChart"/>
    <dgm:cxn modelId="{AFB4BAF8-4092-4776-AF11-78DB8A8C9208}" type="presParOf" srcId="{F1A5D87B-1B7E-4D3D-A16D-0EFCA2002595}" destId="{DCC8A809-00E7-499A-A9B5-24D5AC5A799D}" srcOrd="2" destOrd="0" presId="urn:microsoft.com/office/officeart/2008/layout/NameandTitleOrganizationalChart"/>
    <dgm:cxn modelId="{59705763-375A-4536-BB2F-F213355D1289}" type="presParOf" srcId="{68D5F0B2-F1E4-48AD-84DE-990B9292A3B8}" destId="{C3FA9990-96B1-46F5-8124-DC8EAE72FABA}" srcOrd="1" destOrd="0" presId="urn:microsoft.com/office/officeart/2008/layout/NameandTitleOrganizationalChart"/>
    <dgm:cxn modelId="{0F1F6FFF-A9CE-4566-BBCD-AC89AB43EA4E}" type="presParOf" srcId="{68D5F0B2-F1E4-48AD-84DE-990B9292A3B8}" destId="{C1BF9EF7-2559-4D3C-9147-BBE37DFB2B42}" srcOrd="2" destOrd="0" presId="urn:microsoft.com/office/officeart/2008/layout/NameandTitleOrganizationalChart"/>
    <dgm:cxn modelId="{9024CA2E-0087-4971-9755-B8264AE4C756}" type="presParOf" srcId="{B0DD7A2F-8968-4034-A910-639A83809576}" destId="{0E5B2FFC-8C7E-4889-923C-1DA336AD893D}" srcOrd="2" destOrd="0" presId="urn:microsoft.com/office/officeart/2008/layout/NameandTitleOrganizationalChart"/>
    <dgm:cxn modelId="{30F67633-445A-483F-8274-F71D990A440B}" type="presParOf" srcId="{B0DD7A2F-8968-4034-A910-639A83809576}" destId="{BB907A40-631F-40B6-BB6A-E76B7D36BFFC}" srcOrd="3" destOrd="0" presId="urn:microsoft.com/office/officeart/2008/layout/NameandTitleOrganizationalChart"/>
    <dgm:cxn modelId="{02B49DB7-20D7-4880-A254-4D7CE13D3029}" type="presParOf" srcId="{BB907A40-631F-40B6-BB6A-E76B7D36BFFC}" destId="{807477FA-E40E-4750-897B-D13A8C9C4371}" srcOrd="0" destOrd="0" presId="urn:microsoft.com/office/officeart/2008/layout/NameandTitleOrganizationalChart"/>
    <dgm:cxn modelId="{94827A05-9901-46ED-8BFD-445EDA2501B3}" type="presParOf" srcId="{807477FA-E40E-4750-897B-D13A8C9C4371}" destId="{C36F6E99-B83F-4FC5-AA6C-36701D423BE7}" srcOrd="0" destOrd="0" presId="urn:microsoft.com/office/officeart/2008/layout/NameandTitleOrganizationalChart"/>
    <dgm:cxn modelId="{8D4719E4-8CC2-4C7F-A1CF-CEBFBB143A6D}" type="presParOf" srcId="{807477FA-E40E-4750-897B-D13A8C9C4371}" destId="{92E1B0D0-A076-45D2-A4F1-44905B8301A0}" srcOrd="1" destOrd="0" presId="urn:microsoft.com/office/officeart/2008/layout/NameandTitleOrganizationalChart"/>
    <dgm:cxn modelId="{CC2D9979-4E4A-43B8-AB54-DDC7E8F8EFAD}" type="presParOf" srcId="{807477FA-E40E-4750-897B-D13A8C9C4371}" destId="{05FC298D-A3E9-42E7-B030-E2DF6D00C269}" srcOrd="2" destOrd="0" presId="urn:microsoft.com/office/officeart/2008/layout/NameandTitleOrganizationalChart"/>
    <dgm:cxn modelId="{23387890-D39A-40A1-98B9-02ABCC560706}" type="presParOf" srcId="{BB907A40-631F-40B6-BB6A-E76B7D36BFFC}" destId="{B98369F3-BC68-4314-B4FD-84CCA4A21E01}" srcOrd="1" destOrd="0" presId="urn:microsoft.com/office/officeart/2008/layout/NameandTitleOrganizationalChart"/>
    <dgm:cxn modelId="{C838BFB3-2CFF-4D80-934C-DB23C5850290}" type="presParOf" srcId="{BB907A40-631F-40B6-BB6A-E76B7D36BFFC}" destId="{150E8FD7-EE00-4460-B37E-43E3BA42D741}" srcOrd="2" destOrd="0" presId="urn:microsoft.com/office/officeart/2008/layout/NameandTitleOrganizationalChart"/>
    <dgm:cxn modelId="{4150E2CE-D212-42A6-B974-BB66C7B43C9D}" type="presParOf" srcId="{867CB468-C261-476A-A323-0B373895060C}" destId="{4A815612-D5BA-402E-9C7D-A5A474812CC7}" srcOrd="2" destOrd="0" presId="urn:microsoft.com/office/officeart/2008/layout/NameandTitleOrganizational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5B2FFC-8C7E-4889-923C-1DA336AD893D}">
      <dsp:nvSpPr>
        <dsp:cNvPr id="0" name=""/>
        <dsp:cNvSpPr/>
      </dsp:nvSpPr>
      <dsp:spPr>
        <a:xfrm>
          <a:off x="3360072" y="1128691"/>
          <a:ext cx="1454513" cy="773406"/>
        </a:xfrm>
        <a:custGeom>
          <a:avLst/>
          <a:gdLst/>
          <a:ahLst/>
          <a:cxnLst/>
          <a:rect l="0" t="0" r="0" b="0"/>
          <a:pathLst>
            <a:path>
              <a:moveTo>
                <a:pt x="0" y="0"/>
              </a:moveTo>
              <a:lnTo>
                <a:pt x="0" y="510567"/>
              </a:lnTo>
              <a:lnTo>
                <a:pt x="1454513" y="510567"/>
              </a:lnTo>
              <a:lnTo>
                <a:pt x="1454513" y="7734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AF900C-D13E-405D-A4A6-0580EF66E4A1}">
      <dsp:nvSpPr>
        <dsp:cNvPr id="0" name=""/>
        <dsp:cNvSpPr/>
      </dsp:nvSpPr>
      <dsp:spPr>
        <a:xfrm>
          <a:off x="1895699" y="1128691"/>
          <a:ext cx="1464372" cy="773406"/>
        </a:xfrm>
        <a:custGeom>
          <a:avLst/>
          <a:gdLst/>
          <a:ahLst/>
          <a:cxnLst/>
          <a:rect l="0" t="0" r="0" b="0"/>
          <a:pathLst>
            <a:path>
              <a:moveTo>
                <a:pt x="1464372" y="0"/>
              </a:moveTo>
              <a:lnTo>
                <a:pt x="1464372" y="510567"/>
              </a:lnTo>
              <a:lnTo>
                <a:pt x="0" y="510567"/>
              </a:lnTo>
              <a:lnTo>
                <a:pt x="0" y="7734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D9B54C-3F0C-4441-81F0-50FD790FE408}">
      <dsp:nvSpPr>
        <dsp:cNvPr id="0" name=""/>
        <dsp:cNvSpPr/>
      </dsp:nvSpPr>
      <dsp:spPr>
        <a:xfrm>
          <a:off x="2272250" y="2238"/>
          <a:ext cx="2175644" cy="11264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158955" numCol="1" spcCol="1270" anchor="ctr" anchorCtr="0">
          <a:noAutofit/>
        </a:bodyPr>
        <a:lstStyle/>
        <a:p>
          <a:pPr marL="0" lvl="0" indent="0" algn="ctr" defTabSz="355600">
            <a:lnSpc>
              <a:spcPct val="90000"/>
            </a:lnSpc>
            <a:spcBef>
              <a:spcPct val="0"/>
            </a:spcBef>
            <a:spcAft>
              <a:spcPct val="35000"/>
            </a:spcAft>
            <a:buNone/>
          </a:pPr>
          <a:r>
            <a:rPr lang="en-US" sz="800" b="1" kern="1200"/>
            <a:t>Ekip Lideri</a:t>
          </a:r>
        </a:p>
        <a:p>
          <a:pPr marL="0" lvl="0" indent="0" algn="ctr" defTabSz="355600">
            <a:lnSpc>
              <a:spcPct val="90000"/>
            </a:lnSpc>
            <a:spcBef>
              <a:spcPct val="0"/>
            </a:spcBef>
            <a:spcAft>
              <a:spcPct val="35000"/>
            </a:spcAft>
            <a:buNone/>
          </a:pPr>
          <a:r>
            <a:rPr lang="tr-TR" sz="800" kern="1200"/>
            <a:t>İşletme Müdürü</a:t>
          </a:r>
        </a:p>
      </dsp:txBody>
      <dsp:txXfrm>
        <a:off x="2272250" y="2238"/>
        <a:ext cx="2175644" cy="1126452"/>
      </dsp:txXfrm>
    </dsp:sp>
    <dsp:sp modelId="{8AD42351-5D25-4481-A02C-5A45C1082AA2}">
      <dsp:nvSpPr>
        <dsp:cNvPr id="0" name=""/>
        <dsp:cNvSpPr/>
      </dsp:nvSpPr>
      <dsp:spPr>
        <a:xfrm>
          <a:off x="2798047" y="767343"/>
          <a:ext cx="1938361" cy="620618"/>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ctr" defTabSz="488950">
            <a:lnSpc>
              <a:spcPct val="90000"/>
            </a:lnSpc>
            <a:spcBef>
              <a:spcPct val="0"/>
            </a:spcBef>
            <a:spcAft>
              <a:spcPct val="35000"/>
            </a:spcAft>
            <a:buNone/>
          </a:pPr>
          <a:r>
            <a:rPr lang="tr-TR" sz="1100" kern="1200"/>
            <a:t>İREM AK</a:t>
          </a:r>
        </a:p>
      </dsp:txBody>
      <dsp:txXfrm>
        <a:off x="2798047" y="767343"/>
        <a:ext cx="1938361" cy="620618"/>
      </dsp:txXfrm>
    </dsp:sp>
    <dsp:sp modelId="{6A02322A-BE1B-4049-8FA6-748528D427C9}">
      <dsp:nvSpPr>
        <dsp:cNvPr id="0" name=""/>
        <dsp:cNvSpPr/>
      </dsp:nvSpPr>
      <dsp:spPr>
        <a:xfrm>
          <a:off x="807877" y="1902097"/>
          <a:ext cx="2175644" cy="11264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158955" numCol="1" spcCol="1270" anchor="ctr" anchorCtr="0">
          <a:noAutofit/>
        </a:bodyPr>
        <a:lstStyle/>
        <a:p>
          <a:pPr marL="0" lvl="0" indent="0" algn="ctr" defTabSz="355600">
            <a:lnSpc>
              <a:spcPct val="90000"/>
            </a:lnSpc>
            <a:spcBef>
              <a:spcPct val="0"/>
            </a:spcBef>
            <a:spcAft>
              <a:spcPct val="35000"/>
            </a:spcAft>
            <a:buNone/>
          </a:pPr>
          <a:r>
            <a:rPr lang="tr-TR" sz="800" kern="1200"/>
            <a:t>AŞÇI</a:t>
          </a:r>
        </a:p>
      </dsp:txBody>
      <dsp:txXfrm>
        <a:off x="807877" y="1902097"/>
        <a:ext cx="2175644" cy="1126452"/>
      </dsp:txXfrm>
    </dsp:sp>
    <dsp:sp modelId="{EDD9CF77-E268-4F39-98CC-61A95E369762}">
      <dsp:nvSpPr>
        <dsp:cNvPr id="0" name=""/>
        <dsp:cNvSpPr/>
      </dsp:nvSpPr>
      <dsp:spPr>
        <a:xfrm>
          <a:off x="1243006" y="2778226"/>
          <a:ext cx="1958079" cy="37548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ctr" defTabSz="488950">
            <a:lnSpc>
              <a:spcPct val="90000"/>
            </a:lnSpc>
            <a:spcBef>
              <a:spcPct val="0"/>
            </a:spcBef>
            <a:spcAft>
              <a:spcPct val="35000"/>
            </a:spcAft>
            <a:buNone/>
          </a:pPr>
          <a:r>
            <a:rPr lang="tr-TR" sz="1100" kern="1200"/>
            <a:t>MEHMET BAYKAL</a:t>
          </a:r>
        </a:p>
      </dsp:txBody>
      <dsp:txXfrm>
        <a:off x="1243006" y="2778226"/>
        <a:ext cx="1958079" cy="375484"/>
      </dsp:txXfrm>
    </dsp:sp>
    <dsp:sp modelId="{C36F6E99-B83F-4FC5-AA6C-36701D423BE7}">
      <dsp:nvSpPr>
        <dsp:cNvPr id="0" name=""/>
        <dsp:cNvSpPr/>
      </dsp:nvSpPr>
      <dsp:spPr>
        <a:xfrm>
          <a:off x="3726763" y="1902097"/>
          <a:ext cx="2175644" cy="11264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158955" numCol="1" spcCol="1270" anchor="ctr" anchorCtr="0">
          <a:noAutofit/>
        </a:bodyPr>
        <a:lstStyle/>
        <a:p>
          <a:pPr marL="0" lvl="0" indent="0" algn="ctr" defTabSz="355600">
            <a:lnSpc>
              <a:spcPct val="90000"/>
            </a:lnSpc>
            <a:spcBef>
              <a:spcPct val="0"/>
            </a:spcBef>
            <a:spcAft>
              <a:spcPct val="35000"/>
            </a:spcAft>
            <a:buNone/>
          </a:pPr>
          <a:r>
            <a:rPr lang="tr-TR" sz="800" kern="1200"/>
            <a:t>F&amp;B Sorumlusu </a:t>
          </a:r>
        </a:p>
      </dsp:txBody>
      <dsp:txXfrm>
        <a:off x="3726763" y="1902097"/>
        <a:ext cx="2175644" cy="1126452"/>
      </dsp:txXfrm>
    </dsp:sp>
    <dsp:sp modelId="{92E1B0D0-A076-45D2-A4F1-44905B8301A0}">
      <dsp:nvSpPr>
        <dsp:cNvPr id="0" name=""/>
        <dsp:cNvSpPr/>
      </dsp:nvSpPr>
      <dsp:spPr>
        <a:xfrm>
          <a:off x="4161892" y="2778226"/>
          <a:ext cx="1958079" cy="37548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ctr" defTabSz="488950">
            <a:lnSpc>
              <a:spcPct val="90000"/>
            </a:lnSpc>
            <a:spcBef>
              <a:spcPct val="0"/>
            </a:spcBef>
            <a:spcAft>
              <a:spcPct val="35000"/>
            </a:spcAft>
            <a:buNone/>
          </a:pPr>
          <a:r>
            <a:rPr lang="tr-TR" sz="1100" kern="1200"/>
            <a:t>KEMAL YAŞAR</a:t>
          </a:r>
        </a:p>
      </dsp:txBody>
      <dsp:txXfrm>
        <a:off x="4161892" y="2778226"/>
        <a:ext cx="1958079" cy="375484"/>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2022 - 2023 Yılı Raporlaması</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8A4D37-A28B-4C04-ACE9-6DF5B437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7</Pages>
  <Words>908</Words>
  <Characters>5176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(Otel Adı varsa logosu)</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(Otel Adı varsa logosu)</dc:title>
  <dc:subject>SÜRDÜRÜLEBİLİRLİK RAPORU</dc:subject>
  <dc:creator>Vildan Şenteke</dc:creator>
  <cp:keywords/>
  <dc:description/>
  <cp:lastModifiedBy>hotel changa</cp:lastModifiedBy>
  <cp:revision>24</cp:revision>
  <dcterms:created xsi:type="dcterms:W3CDTF">2023-02-22T13:29:00Z</dcterms:created>
  <dcterms:modified xsi:type="dcterms:W3CDTF">2023-12-19T13:47:00Z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{EB0AE086-ACEC-4116-B334-15D8454FFD69}</vt:lpwstr>
  </property>
  <property fmtid="{D5CDD505-2E9C-101B-9397-08002B2CF9AE}" pid="3" name="DLPManualFileClassificationLastModifiedBy">
    <vt:lpwstr>TGA\vildan.senteke</vt:lpwstr>
  </property>
  <property fmtid="{D5CDD505-2E9C-101B-9397-08002B2CF9AE}" pid="4" name="DLPManualFileClassificationLastModificationDate">
    <vt:lpwstr>1677074155</vt:lpwstr>
  </property>
  <property fmtid="{D5CDD505-2E9C-101B-9397-08002B2CF9AE}" pid="5" name="DLPManualFileClassificationVersion">
    <vt:lpwstr>11.5.0.60</vt:lpwstr>
  </property>
</Properties>
</file>